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44B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最高限价：1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元/吨，以单价形式进行报价。</w:t>
      </w:r>
    </w:p>
    <w:p w14:paraId="173B33E2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提供该项目的整体实施方案，实施方案需包含为该项目提供的安装、供给、维护、运输、应急等方案。</w:t>
      </w:r>
    </w:p>
    <w:p w14:paraId="5E0AF5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服务期限：3年。年使用量约1172吨，仅供各报名方参考。</w:t>
      </w:r>
    </w:p>
    <w:p w14:paraId="0DD9C151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须免费提供以下服务。</w:t>
      </w:r>
    </w:p>
    <w:p w14:paraId="1DF947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 w:eastAsiaTheme="minorEastAsia"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将安庆市立医院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东院区液氧站在用的2台300NM/H3汽化器更换为2台600NM/H3汽化器。（含新、旧汽化器拆除和安装及基础设施等）</w:t>
      </w:r>
    </w:p>
    <w:p w14:paraId="15D432B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将东区液氧管路做保温处理，并负责东院区液氧站易损件的提供；</w:t>
      </w:r>
    </w:p>
    <w:p w14:paraId="1148337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为南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院区和北院区各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提供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2台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³液氧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储罐及相关配套设备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进行使用，并负责供货期内的安装、维保、计量校验等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全面维护维保工作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4台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³液氧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储罐及相关配套设备产权归属中标人，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合同结束后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由合同方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自行拆除并退回中标人）</w:t>
      </w:r>
    </w:p>
    <w:p w14:paraId="0CF3FB40">
      <w:pPr>
        <w:rPr>
          <w:rFonts w:hint="default" w:ascii="宋体" w:hAnsi="宋体" w:cs="宋体"/>
          <w:color w:val="00000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113B"/>
    <w:rsid w:val="199B02FF"/>
    <w:rsid w:val="1C8A69E1"/>
    <w:rsid w:val="1CE85EBA"/>
    <w:rsid w:val="2E184747"/>
    <w:rsid w:val="3456333A"/>
    <w:rsid w:val="47142C7E"/>
    <w:rsid w:val="4A4200BE"/>
    <w:rsid w:val="6B891071"/>
    <w:rsid w:val="7F5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320</Characters>
  <Lines>0</Lines>
  <Paragraphs>0</Paragraphs>
  <TotalTime>1</TotalTime>
  <ScaleCrop>false</ScaleCrop>
  <LinksUpToDate>false</LinksUpToDate>
  <CharactersWithSpaces>321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2025-07-15T06:33:00Z</dcterms:created>
  <dc:creator>User</dc:creator>
  <cp:lastModifiedBy>WPS</cp:lastModifiedBy>
  <cp:lastPrinted>2025-07-15T07:35:00Z</cp:lastPrinted>
  <dcterms:modified xsi:type="dcterms:W3CDTF">2025-07-15T07:54:52Z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eyJoZGlkIjoiMGYwOWJiMjhmZTVlN2EyZjQwZWUyM2QwMmE0NGU5YjUiLCJ1c2VySWQiOiI1NjE3NzE5ODcifQ==</vt:lpwstr>
  </property>
  <property fmtid="{D5CDD505-2E9C-101B-9397-08002B2CF9AE}" pid="4" name="ICV">
    <vt:lpwstr>D20A1DD3280B4AE28D68F165707CF03E_12</vt:lpwstr>
  </property>
</Properties>
</file>