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十</w:t>
      </w:r>
      <w:r>
        <w:rPr>
          <w:rFonts w:hint="eastAsia" w:ascii="宋体" w:hAnsi="宋体" w:cs="宋体"/>
          <w:szCs w:val="21"/>
          <w:lang w:val="en-US" w:eastAsia="zh-CN"/>
        </w:rPr>
        <w:t>一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  <w:lang w:val="en-US" w:eastAsia="zh-CN"/>
        </w:rPr>
        <w:t>5包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</w:p>
    <w:tbl>
      <w:tblPr>
        <w:tblStyle w:val="4"/>
        <w:tblW w:w="11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46"/>
        <w:gridCol w:w="1318"/>
        <w:gridCol w:w="439"/>
        <w:gridCol w:w="846"/>
        <w:gridCol w:w="972"/>
        <w:gridCol w:w="4907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4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总预算（元）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内镜清洗刷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Dialog" w:cs="Dialog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164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4907" w:type="dxa"/>
            <w:noWrap w:val="0"/>
            <w:vAlign w:val="top"/>
          </w:tcPr>
          <w:p>
            <w:r>
              <w:rPr>
                <w:rFonts w:hint="eastAsia"/>
              </w:rPr>
              <w:t>用于内镜钳子管道清洗，</w:t>
            </w:r>
            <w:r>
              <w:rPr>
                <w:rFonts w:hint="eastAsia" w:ascii="宋体" w:hAnsi="宋体"/>
              </w:rPr>
              <w:t xml:space="preserve"> 导管为金属材质直径有1.8mm 和 2.4mm两种规格，工作长度100∽2400mm。须符合卫生部（内镜清洗消毒技术操着规范)，产品可高温高压消毒且不易掉毛。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4"/>
                <w:lang w:val="en-US" w:eastAsia="zh-CN" w:bidi="ar-SA"/>
              </w:rPr>
              <w:t>参考图片：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2974975" cy="1162050"/>
                  <wp:effectExtent l="0" t="0" r="15875" b="0"/>
                  <wp:docPr id="1" name="图片 1" descr="8c5d45ad1f14e23fb3a843410e707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c5d45ad1f14e23fb3a843410e7070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196800</w:t>
            </w:r>
          </w:p>
        </w:tc>
      </w:tr>
    </w:tbl>
    <w:p/>
    <w:p>
      <w:pPr>
        <w:pStyle w:val="3"/>
        <w:spacing w:line="500" w:lineRule="exact"/>
        <w:jc w:val="lef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注: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07FD5915"/>
    <w:rsid w:val="07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2022-12-14T01:43:00Z</dcterms:created>
  <dc:creator>####</dc:creator>
  <cp:lastModifiedBy>####</cp:lastModifiedBy>
  <dcterms:modified xsi:type="dcterms:W3CDTF">2022-12-14T01:43:56Z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EAC979A8FF2D4BE89BCF633E99F4C6A0</vt:lpwstr>
  </property>
</Properties>
</file>