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第三章  服务需求及技术要求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bookmarkStart w:id="0" w:name="bookmark47"/>
      <w:r>
        <w:rPr>
          <w:rFonts w:hint="eastAsia" w:ascii="宋体" w:hAnsi="宋体" w:cs="宋体"/>
          <w:b/>
          <w:bCs/>
        </w:rPr>
        <w:t>一、项目概况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1、项目名称：</w:t>
      </w:r>
      <w:r>
        <w:rPr>
          <w:rFonts w:hint="eastAsia" w:ascii="宋体" w:hAnsi="宋体" w:cs="宋体"/>
          <w:szCs w:val="21"/>
        </w:rPr>
        <w:t>安庆市立医院第</w:t>
      </w:r>
      <w:r>
        <w:rPr>
          <w:rFonts w:hint="eastAsia" w:ascii="宋体" w:hAnsi="宋体" w:cs="宋体"/>
          <w:szCs w:val="21"/>
          <w:lang w:val="en-US" w:eastAsia="zh-CN"/>
        </w:rPr>
        <w:t>四</w:t>
      </w:r>
      <w:r>
        <w:rPr>
          <w:rFonts w:hint="eastAsia" w:ascii="宋体" w:hAnsi="宋体" w:cs="宋体"/>
          <w:szCs w:val="21"/>
        </w:rPr>
        <w:t>十批医用</w:t>
      </w:r>
      <w:r>
        <w:rPr>
          <w:rFonts w:ascii="宋体" w:hAnsi="宋体" w:cs="宋体"/>
          <w:szCs w:val="21"/>
        </w:rPr>
        <w:t>耗材</w:t>
      </w:r>
      <w:r>
        <w:rPr>
          <w:rFonts w:hint="eastAsia" w:ascii="宋体" w:hAnsi="宋体" w:cs="宋体"/>
          <w:szCs w:val="21"/>
        </w:rPr>
        <w:t>采购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2、服务地点：安庆市立医院</w:t>
      </w:r>
    </w:p>
    <w:p>
      <w:pPr>
        <w:tabs>
          <w:tab w:val="left" w:pos="0"/>
        </w:tabs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二、货物及服务要求</w:t>
      </w:r>
    </w:p>
    <w:bookmarkEnd w:id="0"/>
    <w:p>
      <w:pPr>
        <w:ind w:firstLine="480" w:firstLineChars="200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4"/>
        <w:tblW w:w="112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671"/>
        <w:gridCol w:w="868"/>
        <w:gridCol w:w="386"/>
        <w:gridCol w:w="910"/>
        <w:gridCol w:w="793"/>
        <w:gridCol w:w="5422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耗材名称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规格型号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单价限价 (元)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用量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参数要求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总限价（元）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一次性使用普通医用口罩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各型号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Dialog" w:cs="Dialog" w:asciiTheme="minorAscii" w:hAnsiTheme="minorAscii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 w:hAnsiTheme="minorAscii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0.14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1000000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参数要求：产品由非织造布、熔喷过滤布、鼻夹、口罩带（或橡皮筋）组成，由两层非织造布夹一次熔喷过滤布经折叠超声波焊合而成，产品应无菌。注册证有效期需≥4年。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参考图片：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2510790" cy="1435100"/>
                  <wp:effectExtent l="0" t="0" r="3810" b="12700"/>
                  <wp:docPr id="1" name="图片 1" descr="C:\Users\ADMINI~1\AppData\Local\Temp\WeChat Files\85d7e29c879da938086d7e07ca72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85d7e29c879da938086d7e07ca72664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1079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医用面屏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各型号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Dialog" w:cs="Dialog" w:asciiTheme="minorAscii" w:hAnsiTheme="minorAscii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 w:hAnsiTheme="minorAscii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Ascii" w:hAnsiTheme="minorAscii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20000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right="-80" w:rightChars="-38"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参数要求：提供注册证等资质证件、产品质量符合国家要求，适用于医院手术室、隔离病房等。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参考图片：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1358900" cy="2827020"/>
                  <wp:effectExtent l="0" t="0" r="11430" b="12700"/>
                  <wp:docPr id="2" name="图片 2" descr="0510906420e556dbced3ac213bc73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510906420e556dbced3ac213bc734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135890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医用防护口罩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各规格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20000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参数要求：符合GB19083标准，提供注册证、检测报告等资质证件（注册证有效期需为4年及以上）、产品质量符合国家要求，无菌，适用于医院手术室、隔离病房等。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参考图片：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2319020" cy="867410"/>
                  <wp:effectExtent l="0" t="0" r="5080" b="8890"/>
                  <wp:docPr id="3" name="图片 3" descr="98f11427e681a3ef491a44904273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8f11427e681a3ef491a4490427382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02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一次性无菌橡胶外科手套（无粉）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各型号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2.25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130000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参数要求：要求无粉，麻面、灭菌。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参考图片：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2569210" cy="1098550"/>
                  <wp:effectExtent l="0" t="0" r="2540" b="6350"/>
                  <wp:docPr id="4" name="图片 4" descr="59182e3aaa9c6a07fe66583282e24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9182e3aaa9c6a07fe66583282e246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292500</w:t>
            </w:r>
          </w:p>
        </w:tc>
      </w:tr>
    </w:tbl>
    <w:p>
      <w:pPr>
        <w:pStyle w:val="3"/>
        <w:spacing w:line="500" w:lineRule="exact"/>
        <w:jc w:val="left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注:</w:t>
      </w:r>
    </w:p>
    <w:p>
      <w:pPr>
        <w:pStyle w:val="3"/>
        <w:numPr>
          <w:ilvl w:val="0"/>
          <w:numId w:val="1"/>
        </w:numPr>
        <w:spacing w:line="360" w:lineRule="auto"/>
        <w:ind w:hanging="357"/>
        <w:rPr>
          <w:rFonts w:hAnsi="宋体" w:cs="宋体"/>
          <w:bCs/>
          <w:color w:val="000000"/>
        </w:rPr>
      </w:pPr>
      <w:r>
        <w:rPr>
          <w:rFonts w:hint="eastAsia" w:hAnsi="宋体" w:cs="宋体"/>
          <w:bCs/>
          <w:color w:val="000000"/>
        </w:rPr>
        <w:t>以上条款必须满足，否则视为无效投报。</w:t>
      </w:r>
      <w:bookmarkStart w:id="1" w:name="OLE_LINK1"/>
    </w:p>
    <w:p>
      <w:pPr>
        <w:pStyle w:val="7"/>
        <w:numPr>
          <w:ilvl w:val="0"/>
          <w:numId w:val="1"/>
        </w:numPr>
        <w:spacing w:line="360" w:lineRule="auto"/>
        <w:ind w:hanging="357" w:firstLineChars="0"/>
        <w:rPr>
          <w:rFonts w:hAnsi="宋体" w:cs="宋体"/>
          <w:bCs/>
          <w:color w:val="000000"/>
          <w:sz w:val="21"/>
          <w:szCs w:val="21"/>
        </w:rPr>
      </w:pPr>
      <w:r>
        <w:rPr>
          <w:rFonts w:hint="eastAsia" w:hAnsi="宋体" w:cs="宋体"/>
          <w:bCs/>
          <w:color w:val="000000"/>
          <w:sz w:val="21"/>
          <w:szCs w:val="21"/>
        </w:rPr>
        <w:t>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  <w:bookmarkEnd w:id="1"/>
    </w:p>
    <w:p>
      <w:pPr>
        <w:numPr>
          <w:ilvl w:val="0"/>
          <w:numId w:val="1"/>
        </w:numPr>
        <w:spacing w:line="360" w:lineRule="auto"/>
        <w:ind w:left="675" w:leftChars="0" w:hanging="357" w:firstLineChars="0"/>
        <w:rPr>
          <w:rFonts w:hint="eastAsia" w:ascii="宋体" w:hAnsi="宋体" w:cs="宋体"/>
          <w:szCs w:val="21"/>
        </w:rPr>
      </w:pPr>
      <w:r>
        <w:rPr>
          <w:rFonts w:hint="eastAsia" w:ascii="宋体"/>
          <w:b/>
          <w:bCs/>
          <w:color w:val="FF0000"/>
          <w:sz w:val="28"/>
          <w:szCs w:val="28"/>
          <w:lang w:val="zh-CN"/>
        </w:rPr>
        <w:t>带实物及检测报告。</w:t>
      </w:r>
    </w:p>
    <w:p>
      <w:pPr>
        <w:pStyle w:val="2"/>
        <w:rPr>
          <w:rFonts w:hint="eastAsia" w:ascii="宋体" w:hAnsi="宋体" w:cs="宋体"/>
          <w:szCs w:val="21"/>
        </w:rPr>
      </w:pPr>
    </w:p>
    <w:p>
      <w:pPr>
        <w:pStyle w:val="2"/>
        <w:rPr>
          <w:rFonts w:hint="eastAsia" w:ascii="宋体" w:hAnsi="宋体" w:cs="宋体"/>
          <w:szCs w:val="21"/>
        </w:rPr>
      </w:pPr>
    </w:p>
    <w:p>
      <w:pPr>
        <w:pStyle w:val="2"/>
        <w:rPr>
          <w:rFonts w:hint="eastAsia" w:ascii="宋体" w:hAnsi="宋体" w:cs="宋体"/>
          <w:szCs w:val="21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3B13"/>
    <w:multiLevelType w:val="multilevel"/>
    <w:tmpl w:val="08EA3B13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NiMjk2OTZhMGQzYjUzNWY0MGRlZmQ3NzQwZGUifQ=="/>
  </w:docVars>
  <w:rsids>
    <w:rsidRoot w:val="002E1241"/>
    <w:rsid w:val="002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character" w:customStyle="1" w:styleId="6">
    <w:name w:val="NormalCharacter"/>
    <w:semiHidden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2022-11-23T07:28:00Z</dcterms:created>
  <dc:creator>gyb1</dc:creator>
  <cp:lastModifiedBy>gyb1</cp:lastModifiedBy>
  <dcterms:modified xsi:type="dcterms:W3CDTF">2022-11-23T07:28:48Z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766CA2AECA87483A8A444D5E3DA471A7</vt:lpwstr>
  </property>
</Properties>
</file>