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bookmarkStart w:id="0" w:name="bookmark47"/>
      <w:r>
        <w:rPr>
          <w:rFonts w:hint="eastAsia" w:ascii="宋体" w:hAnsi="宋体" w:cs="宋体"/>
          <w:b/>
          <w:bCs/>
          <w:sz w:val="24"/>
          <w:szCs w:val="24"/>
        </w:rPr>
        <w:t>一、项目概况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1、项目名称：安庆市立医院一次性使用介入穿刺针采购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5"/>
        <w:tblW w:w="10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551"/>
        <w:gridCol w:w="482"/>
        <w:gridCol w:w="300"/>
        <w:gridCol w:w="589"/>
        <w:gridCol w:w="493"/>
        <w:gridCol w:w="6940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耗材名称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单价限价 (元)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年用量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一次性使用介入穿刺针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hint="default" w:ascii="黑体" w:hAnsi="黑体" w:eastAsia="黑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Arial" w:hAnsi="Arial" w:cs="Arial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参数要求：一次性使用介入穿刺针是由内针、外针、保护管、标记、内针基座、外针基座构成。环氧乙烷灭菌，一次性使用</w:t>
            </w:r>
          </w:p>
          <w:p>
            <w:pPr>
              <w:widowControl/>
              <w:ind w:firstLine="1200" w:firstLineChars="500"/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产品主要适用于经皮对胆管及胆囊的穿刺和造影。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参考图片：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3074670" cy="3628390"/>
                  <wp:effectExtent l="0" t="0" r="11430" b="10160"/>
                  <wp:docPr id="1" name="图片 1" descr="fd6a62f77db43f0f2bda48b01057b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6a62f77db43f0f2bda48b01057b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670" cy="362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rPr>
                <w:rFonts w:hint="eastAsia" w:ascii="Arial" w:hAnsi="Arial" w:eastAsia="宋体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pStyle w:val="2"/>
              <w:ind w:left="1470" w:right="1470"/>
              <w:rPr>
                <w:sz w:val="24"/>
                <w:szCs w:val="24"/>
              </w:rPr>
            </w:pPr>
          </w:p>
          <w:p>
            <w:pPr>
              <w:pStyle w:val="2"/>
              <w:ind w:left="0" w:leftChars="0" w:right="1470"/>
              <w:jc w:val="center"/>
              <w:rPr>
                <w:rStyle w:val="9"/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rFonts w:hint="default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 w:val="24"/>
                <w:szCs w:val="24"/>
                <w:lang w:val="en-US" w:eastAsia="zh-CN"/>
              </w:rPr>
              <w:t>45000</w:t>
            </w:r>
          </w:p>
        </w:tc>
      </w:tr>
    </w:tbl>
    <w:p>
      <w:pPr>
        <w:pStyle w:val="2"/>
        <w:ind w:left="1470" w:right="1470"/>
        <w:rPr>
          <w:rFonts w:hint="eastAsia"/>
          <w:sz w:val="24"/>
          <w:szCs w:val="24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以上条款必须满足，否则视为无效投报。</w:t>
      </w:r>
      <w:bookmarkStart w:id="1" w:name="OLE_LINK1"/>
    </w:p>
    <w:p>
      <w:pPr>
        <w:pStyle w:val="8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为杜绝采购过程中一切不正当竞争行为，所有中选供货商必须保证正常供货，满足院方需求。如不能正常供货者，将列入黑名单，</w:t>
      </w:r>
      <w:r>
        <w:rPr>
          <w:rFonts w:hint="eastAsia" w:hAnsi="宋体" w:cs="宋体"/>
          <w:bCs/>
          <w:color w:val="000000"/>
          <w:sz w:val="24"/>
          <w:szCs w:val="24"/>
          <w:lang w:eastAsia="zh-CN"/>
        </w:rPr>
        <w:t>一</w:t>
      </w:r>
      <w:r>
        <w:rPr>
          <w:rFonts w:hint="eastAsia" w:hAnsi="宋体" w:cs="宋体"/>
          <w:bCs/>
          <w:color w:val="000000"/>
          <w:sz w:val="24"/>
          <w:szCs w:val="24"/>
        </w:rPr>
        <w:t>年内将不能参与我院所有医用耗材的投报，并停止在我院在供货物。</w:t>
      </w:r>
      <w:bookmarkEnd w:id="1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3、</w:t>
      </w:r>
      <w:r>
        <w:rPr>
          <w:rFonts w:hint="eastAsia" w:ascii="宋体"/>
          <w:b/>
          <w:bCs/>
          <w:color w:val="FF0000"/>
          <w:sz w:val="24"/>
          <w:szCs w:val="24"/>
          <w:lang w:val="zh-CN"/>
        </w:rPr>
        <w:t>带实物及检测报告。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0DA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Chars="700"/>
    </w:pPr>
  </w:style>
  <w:style w:type="paragraph" w:styleId="3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character" w:customStyle="1" w:styleId="7">
    <w:name w:val="纯文本 Char"/>
    <w:basedOn w:val="6"/>
    <w:link w:val="3"/>
    <w:qFormat/>
    <w:uiPriority w:val="0"/>
    <w:rPr>
      <w:rFonts w:ascii="宋体" w:hAnsi="Courier New" w:eastAsia="宋体" w:cs="Times New Roman"/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批注框文本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898</Words>
  <Characters>961</Characters>
  <Lines>7</Lines>
  <Paragraphs>2</Paragraphs>
  <TotalTime>20</TotalTime>
  <ScaleCrop>false</ScaleCrop>
  <LinksUpToDate>false</LinksUpToDate>
  <CharactersWithSpaces>969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2022-01-12T04:03:00Z</dcterms:created>
  <dc:creator>NTKO</dc:creator>
  <cp:lastModifiedBy>Administrator</cp:lastModifiedBy>
  <dcterms:modified xsi:type="dcterms:W3CDTF">2022-11-18T08:48:26Z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8F9908DD4A2942EF821C37BCF8CB8BC4</vt:lpwstr>
  </property>
</Properties>
</file>