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0" w:after="100" w:line="240" w:lineRule="auto"/>
        <w:ind w:firstLine="241" w:firstLineChars="100"/>
        <w:rPr>
          <w:rFonts w:hint="eastAsia" w:ascii="宋体" w:hAnsi="宋体" w:cs="宋体"/>
          <w:b/>
          <w:bCs/>
          <w:kern w:val="2"/>
          <w:sz w:val="24"/>
          <w:szCs w:val="24"/>
          <w:lang w:val="en-US" w:eastAsia="zh-CN"/>
        </w:rPr>
      </w:pPr>
      <w:r>
        <w:rPr>
          <w:rFonts w:hint="eastAsia" w:ascii="宋体" w:hAnsi="宋体" w:cs="宋体"/>
          <w:b/>
          <w:bCs/>
          <w:kern w:val="2"/>
          <w:sz w:val="24"/>
          <w:szCs w:val="24"/>
          <w:lang w:val="en-US" w:eastAsia="zh-CN"/>
        </w:rPr>
        <w:t>一包：进口气垫床参数要求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流量 4lpm</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每分钟以4升的流量喷出空气，以支撑床垫&amp;人体重量。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波动交替时间 9.6分钟</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产品为9.6分钟进行一次充气泄气交替。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压力调整功能 30-80mmHg</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压力范围30-80mmHg，对患者伤口达到最佳之辅助治疗效果. 也可通过自行调整选择适合自己的压力值。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材质 防火型ABS</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主机采用防火型ABS. 可有效防止因火发生的燃烧，更加有效的杜绝塑料自燃现象。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主机静音轻巧 ≦40dBA</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主机为静音设计. 产品工作时间声音为≦40分贝，给使用者一个静音空间.达到舒适的睡眠。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低压指示功能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当产品出气不足或床垫无法达到充饱时会低压指示，具有低压警示灯（黄灯）以确保病患安全。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床垫</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最大载重 140公斤</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可承受较重患者之载重 / 140KG。</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CPR功能 CPR泄气阀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床垫头尾双边CPR泄气装置(含特殊快速接头)，施行心肺急救更快速、安全。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头枕功能</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头部3管不交替,提升患者睡眠质量。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激光喷孔 16个激光出气孔</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床垫从第4管至第11管，共计8根单管，每条单管2个, 共16个激光喷气孔，可快速有效针对患者部位达到辅助治疗效果。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拉链式床罩 床罩 Nylon/PU</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 xml:space="preserve">Nylon/PU的防水上盖，可完全拆卸及清洗。通过生物兼容性测试：细胞毒性，刺激性，皮肤过敏。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电源线收线带</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床垫侧边有电源线收线带. 用于固定电源线以防止电源线直接放在地上产生挤压或磨损。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易拆式挂钩</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简易床板挂勾. 可拆解式. 便于产品整理收集。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易拆式挂钩</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单管为单体式可更换、维修、清洗方便和快速。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波动交替方式为3管交替</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三管交替设计，持续性且规律地将单管充气与泄气，模拟自然状况的睡眠律动并同时刺激血液循环，有效避免长时间的组织受压迫而产生局部缺血的状况。有效降低身体的平均受压面积，对疼痛敏感、重视睡眠质量的病患提供有效的预防褥疮气垫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易换式过滤棉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易换式保险丝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cs="宋体"/>
          <w:sz w:val="24"/>
          <w:szCs w:val="24"/>
          <w:lang w:eastAsia="zh-CN"/>
        </w:rPr>
      </w:pPr>
      <w:r>
        <w:rPr>
          <w:rFonts w:hint="eastAsia" w:asciiTheme="minorEastAsia" w:hAnsiTheme="minorEastAsia" w:eastAsiaTheme="minorEastAsia" w:cstheme="minorEastAsia"/>
          <w:b/>
          <w:sz w:val="24"/>
          <w:szCs w:val="24"/>
        </w:rPr>
        <w:t>快速接头</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床垫接口为有帽子接口便于插拔，另在转运过程可以通过快速接口帽子卡入后保持床垫一段时间饱和便于患者转运。</w:t>
      </w:r>
    </w:p>
    <w:p>
      <w:pPr>
        <w:pStyle w:val="8"/>
        <w:ind w:left="0" w:leftChars="0" w:firstLine="241" w:firstLineChars="100"/>
        <w:rPr>
          <w:rFonts w:hint="eastAsia" w:ascii="宋体" w:hAnsi="宋体" w:cs="宋体"/>
          <w:b/>
          <w:bCs/>
          <w:sz w:val="24"/>
          <w:szCs w:val="24"/>
          <w:lang w:eastAsia="zh-CN"/>
        </w:rPr>
      </w:pPr>
      <w:r>
        <w:rPr>
          <w:rFonts w:hint="eastAsia" w:ascii="宋体" w:hAnsi="宋体" w:cs="宋体"/>
          <w:b/>
          <w:bCs/>
          <w:sz w:val="24"/>
          <w:szCs w:val="24"/>
          <w:lang w:eastAsia="zh-CN"/>
        </w:rPr>
        <w:t>二包：</w:t>
      </w:r>
    </w:p>
    <w:p>
      <w:pPr>
        <w:pStyle w:val="8"/>
        <w:numPr>
          <w:numId w:val="0"/>
        </w:numPr>
        <w:ind w:firstLine="241" w:firstLineChars="100"/>
        <w:rPr>
          <w:rFonts w:hint="eastAsia" w:ascii="宋体" w:hAnsi="宋体" w:cs="宋体"/>
          <w:b/>
          <w:bCs/>
          <w:sz w:val="24"/>
          <w:szCs w:val="24"/>
          <w:lang w:eastAsia="zh-CN"/>
        </w:rPr>
      </w:pPr>
      <w:r>
        <w:rPr>
          <w:rFonts w:hint="eastAsia" w:ascii="宋体" w:hAnsi="宋体" w:cs="宋体"/>
          <w:b/>
          <w:bCs/>
          <w:sz w:val="24"/>
          <w:szCs w:val="24"/>
          <w:lang w:eastAsia="zh-CN"/>
        </w:rPr>
        <w:t>（一）伍德灯参数要求：</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1、采用进口大功率UVA1-LED 光源；</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2、光源强度三档可调，满足不同诊疗环境下的观察需求</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3、高效电路设计，可长时间连续使用，亦可边充电边使用，满足诊疗需求；</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4、高品质光学透镜，可获得更清晰可靠的观察结果；</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5、专利柔性遮光罩，可轻松在各种平面和弧面进行观察，达到暗室效果；</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6、可视镜片直径：55mm；</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7、可视镜片放大倍率：1.5倍</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8、输出峰值波长：UVA：370nm；</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9、辐照强度：UVA：2-8mW／c㎡</w:t>
      </w:r>
    </w:p>
    <w:p>
      <w:pPr>
        <w:pStyle w:val="8"/>
        <w:numPr>
          <w:numId w:val="0"/>
        </w:numPr>
        <w:ind w:leftChars="100"/>
        <w:rPr>
          <w:rFonts w:hint="eastAsia" w:ascii="宋体" w:hAnsi="宋体" w:cs="宋体"/>
          <w:b/>
          <w:bCs/>
          <w:sz w:val="24"/>
          <w:szCs w:val="24"/>
          <w:lang w:eastAsia="zh-CN"/>
        </w:rPr>
      </w:pPr>
      <w:r>
        <w:rPr>
          <w:rFonts w:hint="eastAsia" w:ascii="宋体" w:hAnsi="宋体" w:cs="宋体"/>
          <w:b/>
          <w:bCs/>
          <w:sz w:val="24"/>
          <w:szCs w:val="24"/>
          <w:lang w:eastAsia="zh-CN"/>
        </w:rPr>
        <w:t>（二）生物显微镜参数要求：</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1、光学系统：无限远色差校正光学系统。</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2、镜筒：铰链式镜筒，30度角观察。</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3、目镜：高眼点，超大视野目镜WF10X／FN20mm／1对，双目屈光度均可调。</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4、物镜：平场消色差物镜，4X／0.10（WD 15.9mm），10X／0.25（WD 17.4mm），40X／0.65／弹簧（WD 0.6mm），100X／1.25／弹簧／油（WD 0.15mm）</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5、转换器：内倾式内定位四孔物镜转换器；</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6、载物台：内置同轴机械载物台，行程76mmx50mm；硬膜涂层表面，防腐、耐磨，载物台尺寸 140mmx135mm。</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7、N．A．1.25阿贝聚光镜（可选配暗场或相衬推拉板），燕尾导轨、齿轮齿条升降。</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8、调焦机构：粗微调同轴，粗调带松紧调节，有限位装置；调焦行程25mm；微调格值0.002mm；粗调节松紧可调。</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10、照明系统：双光源可选；</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11、成像系统：USB3.0接口，500万像素，1／2.5英寸逐行扫描传感器，2592x1944:14 fps,1024x768: 45 fps</w:t>
      </w:r>
    </w:p>
    <w:p>
      <w:pPr>
        <w:pStyle w:val="8"/>
        <w:numPr>
          <w:numId w:val="0"/>
        </w:numPr>
        <w:ind w:firstLine="241" w:firstLineChars="100"/>
        <w:rPr>
          <w:rFonts w:hint="eastAsia" w:ascii="宋体" w:hAnsi="宋体" w:cs="宋体"/>
          <w:b/>
          <w:bCs/>
          <w:sz w:val="24"/>
          <w:szCs w:val="24"/>
          <w:lang w:eastAsia="zh-CN"/>
        </w:rPr>
      </w:pPr>
      <w:r>
        <w:rPr>
          <w:rFonts w:hint="eastAsia" w:ascii="宋体" w:hAnsi="宋体" w:cs="宋体"/>
          <w:b/>
          <w:bCs/>
          <w:sz w:val="24"/>
          <w:szCs w:val="24"/>
          <w:lang w:eastAsia="zh-CN"/>
        </w:rPr>
        <w:t>（三）电热恒温培养箱参数要求：</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一、产品特点</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外箱材质：冷轧钢板表面喷塑，内部材质：SUS304不锈钢板。</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有玻璃内门，外门无观察窗。</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微电脑P.I.D.温度控制器，控温精准；</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连续运行或定时运行：0～9999min；</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具有参数记忆功能，来电自动恢复运行。</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内箱采用圆弧结构设计，便于清洁。</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可抽拉活动式搁板，间距可调。</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二、技术参数</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1．温度范围：室温＋5°C～60°C</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2．温度均匀度：≤±0.5°C</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3．温度波动度：≤±0.3°C</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4．加温方式：多面加热</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5．箱内循环方式：微风搅拌方式</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6．报警类型：超温报警、温度探头损坏报警</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7．温度控制器：LCD液晶屏显示，P．I．D控制器</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8．内部尺寸W</w:t>
      </w:r>
      <w:r>
        <w:rPr>
          <w:rFonts w:hint="eastAsia" w:ascii="宋体" w:hAnsi="宋体" w:cs="宋体"/>
          <w:b w:val="0"/>
          <w:bCs w:val="0"/>
          <w:sz w:val="24"/>
          <w:szCs w:val="24"/>
          <w:lang w:val="en-US" w:eastAsia="zh-CN"/>
        </w:rPr>
        <w:t>*</w:t>
      </w:r>
      <w:r>
        <w:rPr>
          <w:rFonts w:hint="eastAsia" w:ascii="宋体" w:hAnsi="宋体" w:cs="宋体"/>
          <w:b w:val="0"/>
          <w:bCs w:val="0"/>
          <w:sz w:val="24"/>
          <w:szCs w:val="24"/>
          <w:lang w:eastAsia="zh-CN"/>
        </w:rPr>
        <w:t>D</w:t>
      </w:r>
      <w:r>
        <w:rPr>
          <w:rFonts w:hint="eastAsia" w:ascii="宋体" w:hAnsi="宋体" w:cs="宋体"/>
          <w:b w:val="0"/>
          <w:bCs w:val="0"/>
          <w:sz w:val="24"/>
          <w:szCs w:val="24"/>
          <w:lang w:val="en-US" w:eastAsia="zh-CN"/>
        </w:rPr>
        <w:t>*</w:t>
      </w:r>
      <w:r>
        <w:rPr>
          <w:rFonts w:hint="eastAsia" w:ascii="宋体" w:hAnsi="宋体" w:cs="宋体"/>
          <w:b w:val="0"/>
          <w:bCs w:val="0"/>
          <w:sz w:val="24"/>
          <w:szCs w:val="24"/>
          <w:lang w:eastAsia="zh-CN"/>
        </w:rPr>
        <w:t>H（</w:t>
      </w:r>
      <w:r>
        <w:rPr>
          <w:rFonts w:hint="eastAsia" w:ascii="宋体" w:hAnsi="宋体" w:cs="宋体"/>
          <w:b w:val="0"/>
          <w:bCs w:val="0"/>
          <w:sz w:val="24"/>
          <w:szCs w:val="24"/>
          <w:lang w:val="en-US" w:eastAsia="zh-CN"/>
        </w:rPr>
        <w:t>cm</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w:t>
      </w:r>
      <w:r>
        <w:rPr>
          <w:rFonts w:hint="eastAsia" w:ascii="宋体" w:hAnsi="宋体" w:cs="宋体"/>
          <w:b w:val="0"/>
          <w:bCs w:val="0"/>
          <w:sz w:val="24"/>
          <w:szCs w:val="24"/>
          <w:lang w:eastAsia="zh-CN"/>
        </w:rPr>
        <w:t>60x60x75</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9．内部容积（L）：270</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10．外部尺寸W</w:t>
      </w:r>
      <w:r>
        <w:rPr>
          <w:rFonts w:hint="eastAsia" w:ascii="宋体" w:hAnsi="宋体" w:cs="宋体"/>
          <w:b w:val="0"/>
          <w:bCs w:val="0"/>
          <w:sz w:val="24"/>
          <w:szCs w:val="24"/>
          <w:lang w:val="en-US" w:eastAsia="zh-CN"/>
        </w:rPr>
        <w:t>*</w:t>
      </w:r>
      <w:r>
        <w:rPr>
          <w:rFonts w:hint="eastAsia" w:ascii="宋体" w:hAnsi="宋体" w:cs="宋体"/>
          <w:b w:val="0"/>
          <w:bCs w:val="0"/>
          <w:sz w:val="24"/>
          <w:szCs w:val="24"/>
          <w:lang w:eastAsia="zh-CN"/>
        </w:rPr>
        <w:t>D</w:t>
      </w:r>
      <w:r>
        <w:rPr>
          <w:rFonts w:hint="eastAsia" w:ascii="宋体" w:hAnsi="宋体" w:cs="宋体"/>
          <w:b w:val="0"/>
          <w:bCs w:val="0"/>
          <w:sz w:val="24"/>
          <w:szCs w:val="24"/>
          <w:lang w:val="en-US" w:eastAsia="zh-CN"/>
        </w:rPr>
        <w:t>*</w:t>
      </w:r>
      <w:r>
        <w:rPr>
          <w:rFonts w:hint="eastAsia" w:ascii="宋体" w:hAnsi="宋体" w:cs="宋体"/>
          <w:b w:val="0"/>
          <w:bCs w:val="0"/>
          <w:sz w:val="24"/>
          <w:szCs w:val="24"/>
          <w:lang w:eastAsia="zh-CN"/>
        </w:rPr>
        <w:t>H（cm）：76.8x79.5x108.3</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11．搁板：3</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12．功率（W）：688</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13．电源：220V 50Hz</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14．备注：温度设置在20°C～37°C可用于消除甘露醇溶液结晶现象</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三、适用范围</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Chars="3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该产品又称电热恒温细胞（霉菌）培养箱，供医疗卫生、医药工业、生物化学、工业生产，及农业科学等科研部门作细菌培养、育种、发酵及其他恒温试验用。</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备注：1、以上参数为必须满足的参数，不满足视为无效投报处理。</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eastAsia" w:hAnsi="宋体" w:cs="宋体"/>
          <w:bCs/>
          <w:sz w:val="24"/>
          <w:szCs w:val="24"/>
        </w:rPr>
      </w:pPr>
      <w:r>
        <w:rPr>
          <w:rFonts w:hint="eastAsia" w:hAnsi="宋体" w:cs="宋体"/>
          <w:bCs/>
          <w:sz w:val="24"/>
          <w:szCs w:val="24"/>
        </w:rPr>
        <w:t>为杜绝采购过程中一切不正当竞争行为，所有中选供应商必须保证正常供货，满足院方需求。如不能正常供货者，将列入黑名单，</w:t>
      </w:r>
      <w:r>
        <w:rPr>
          <w:rFonts w:hint="eastAsia" w:hAnsi="宋体" w:cs="宋体"/>
          <w:bCs/>
          <w:sz w:val="24"/>
          <w:szCs w:val="24"/>
          <w:lang w:eastAsia="zh-CN"/>
        </w:rPr>
        <w:t>一</w:t>
      </w:r>
      <w:r>
        <w:rPr>
          <w:rFonts w:hint="eastAsia" w:hAnsi="宋体" w:cs="宋体"/>
          <w:bCs/>
          <w:sz w:val="24"/>
          <w:szCs w:val="24"/>
        </w:rPr>
        <w:t>年内将不能参与我院所有设备的采购项目。</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eastAsia" w:hAnsi="宋体" w:cs="宋体"/>
          <w:bCs/>
          <w:sz w:val="24"/>
          <w:szCs w:val="24"/>
        </w:rPr>
      </w:pPr>
      <w:r>
        <w:rPr>
          <w:rFonts w:hint="eastAsia" w:hAnsi="宋体" w:cs="宋体"/>
          <w:bCs/>
          <w:sz w:val="24"/>
          <w:szCs w:val="24"/>
          <w:lang w:eastAsia="zh-CN"/>
        </w:rPr>
        <w:t>一包保修两年，二包保修一年。</w:t>
      </w:r>
      <w:bookmarkStart w:id="0" w:name="_GoBack"/>
      <w:bookmarkEnd w:id="0"/>
    </w:p>
    <w:p>
      <w:pPr>
        <w:pStyle w:val="8"/>
        <w:ind w:left="720" w:leftChars="343" w:firstLine="160" w:firstLineChars="5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2E12F"/>
    <w:multiLevelType w:val="singleLevel"/>
    <w:tmpl w:val="4F82E12F"/>
    <w:lvl w:ilvl="0" w:tentative="0">
      <w:start w:val="2"/>
      <w:numFmt w:val="decimal"/>
      <w:suff w:val="nothing"/>
      <w:lvlText w:val="%1、"/>
      <w:lvlJc w:val="left"/>
    </w:lvl>
  </w:abstractNum>
  <w:abstractNum w:abstractNumId="1">
    <w:nsid w:val="5E4550AF"/>
    <w:multiLevelType w:val="multilevel"/>
    <w:tmpl w:val="5E4550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B77EB3"/>
    <w:multiLevelType w:val="multilevel"/>
    <w:tmpl w:val="7EB77E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TY5MmJkZGY3OGU1YTg1YjY0YTQzYmEyM2FmNjEifQ=="/>
  </w:docVars>
  <w:rsids>
    <w:rsidRoot w:val="05EB139A"/>
    <w:rsid w:val="0027760D"/>
    <w:rsid w:val="00290C5E"/>
    <w:rsid w:val="002D7938"/>
    <w:rsid w:val="00506A2A"/>
    <w:rsid w:val="00D723ED"/>
    <w:rsid w:val="017271B6"/>
    <w:rsid w:val="01871F4B"/>
    <w:rsid w:val="02B358B2"/>
    <w:rsid w:val="034D570C"/>
    <w:rsid w:val="036A35CF"/>
    <w:rsid w:val="03B66524"/>
    <w:rsid w:val="041B1D2D"/>
    <w:rsid w:val="04621ECA"/>
    <w:rsid w:val="048A5BCB"/>
    <w:rsid w:val="04AA0991"/>
    <w:rsid w:val="04C83387"/>
    <w:rsid w:val="04D37C9A"/>
    <w:rsid w:val="05531BE7"/>
    <w:rsid w:val="05D50CF5"/>
    <w:rsid w:val="05EB139A"/>
    <w:rsid w:val="05EB6DFE"/>
    <w:rsid w:val="05FD0975"/>
    <w:rsid w:val="066841E4"/>
    <w:rsid w:val="06CD75E1"/>
    <w:rsid w:val="07313F3C"/>
    <w:rsid w:val="074A25D8"/>
    <w:rsid w:val="0776394B"/>
    <w:rsid w:val="07AC77F3"/>
    <w:rsid w:val="07E817B7"/>
    <w:rsid w:val="08566BE8"/>
    <w:rsid w:val="089002E9"/>
    <w:rsid w:val="08EE352E"/>
    <w:rsid w:val="0987440A"/>
    <w:rsid w:val="09965C4C"/>
    <w:rsid w:val="09A12CC8"/>
    <w:rsid w:val="0A5703D4"/>
    <w:rsid w:val="0A5E391D"/>
    <w:rsid w:val="0A6808BE"/>
    <w:rsid w:val="0A6C0950"/>
    <w:rsid w:val="0A863857"/>
    <w:rsid w:val="0B0B0752"/>
    <w:rsid w:val="0B8B0F81"/>
    <w:rsid w:val="0BF40A02"/>
    <w:rsid w:val="0C0E2695"/>
    <w:rsid w:val="0C3579E5"/>
    <w:rsid w:val="0C4F06EC"/>
    <w:rsid w:val="0CD5503E"/>
    <w:rsid w:val="0D4D15A3"/>
    <w:rsid w:val="0DBD6D63"/>
    <w:rsid w:val="0E2F2031"/>
    <w:rsid w:val="0E40109F"/>
    <w:rsid w:val="0E6035F6"/>
    <w:rsid w:val="0EB616BA"/>
    <w:rsid w:val="0ECA74F9"/>
    <w:rsid w:val="0ED31B0A"/>
    <w:rsid w:val="0F0532D4"/>
    <w:rsid w:val="0F2307F3"/>
    <w:rsid w:val="0FBF6051"/>
    <w:rsid w:val="0FF93794"/>
    <w:rsid w:val="101B3EF1"/>
    <w:rsid w:val="101E6FB6"/>
    <w:rsid w:val="104671D6"/>
    <w:rsid w:val="106E3610"/>
    <w:rsid w:val="10856474"/>
    <w:rsid w:val="10A32B75"/>
    <w:rsid w:val="113918E9"/>
    <w:rsid w:val="11714006"/>
    <w:rsid w:val="11F47046"/>
    <w:rsid w:val="12444E38"/>
    <w:rsid w:val="12717634"/>
    <w:rsid w:val="12D46E1E"/>
    <w:rsid w:val="12FD0ED1"/>
    <w:rsid w:val="131E2C60"/>
    <w:rsid w:val="13346B87"/>
    <w:rsid w:val="138E10E3"/>
    <w:rsid w:val="1440305A"/>
    <w:rsid w:val="146750E6"/>
    <w:rsid w:val="14D41856"/>
    <w:rsid w:val="14D80DA3"/>
    <w:rsid w:val="15946B13"/>
    <w:rsid w:val="15C1135B"/>
    <w:rsid w:val="15CB4855"/>
    <w:rsid w:val="15DB6FCC"/>
    <w:rsid w:val="16196602"/>
    <w:rsid w:val="16E92C27"/>
    <w:rsid w:val="17495B75"/>
    <w:rsid w:val="17D73C1C"/>
    <w:rsid w:val="17F31637"/>
    <w:rsid w:val="184B50B4"/>
    <w:rsid w:val="188A5D03"/>
    <w:rsid w:val="1892531F"/>
    <w:rsid w:val="195F1F82"/>
    <w:rsid w:val="196564B0"/>
    <w:rsid w:val="196863A7"/>
    <w:rsid w:val="19B02216"/>
    <w:rsid w:val="19B47283"/>
    <w:rsid w:val="19E34327"/>
    <w:rsid w:val="19E37C87"/>
    <w:rsid w:val="1A242519"/>
    <w:rsid w:val="1A3B576A"/>
    <w:rsid w:val="1A517F99"/>
    <w:rsid w:val="1A9301DF"/>
    <w:rsid w:val="1AEF2F1F"/>
    <w:rsid w:val="1B880AB8"/>
    <w:rsid w:val="1BD513E8"/>
    <w:rsid w:val="1BE97B9F"/>
    <w:rsid w:val="1C2E11A4"/>
    <w:rsid w:val="1C99678B"/>
    <w:rsid w:val="1D046561"/>
    <w:rsid w:val="1DF10155"/>
    <w:rsid w:val="1E0A23C3"/>
    <w:rsid w:val="1E1440A3"/>
    <w:rsid w:val="1E6B1FDE"/>
    <w:rsid w:val="1E6B7A92"/>
    <w:rsid w:val="1EBA7653"/>
    <w:rsid w:val="1F222122"/>
    <w:rsid w:val="1F2972AE"/>
    <w:rsid w:val="1F3341B7"/>
    <w:rsid w:val="1F507693"/>
    <w:rsid w:val="1FB24185"/>
    <w:rsid w:val="1FD47953"/>
    <w:rsid w:val="20811739"/>
    <w:rsid w:val="20936CC6"/>
    <w:rsid w:val="20F271A1"/>
    <w:rsid w:val="20FA5F03"/>
    <w:rsid w:val="21286B6B"/>
    <w:rsid w:val="212A26F9"/>
    <w:rsid w:val="21477ED8"/>
    <w:rsid w:val="214A02C9"/>
    <w:rsid w:val="21AE3888"/>
    <w:rsid w:val="21B73188"/>
    <w:rsid w:val="2221279B"/>
    <w:rsid w:val="2251394E"/>
    <w:rsid w:val="228337DB"/>
    <w:rsid w:val="22B8640E"/>
    <w:rsid w:val="233B140D"/>
    <w:rsid w:val="23CC4263"/>
    <w:rsid w:val="23E12839"/>
    <w:rsid w:val="23E209A7"/>
    <w:rsid w:val="23F178FE"/>
    <w:rsid w:val="2410350B"/>
    <w:rsid w:val="244064F4"/>
    <w:rsid w:val="2446267C"/>
    <w:rsid w:val="244B3238"/>
    <w:rsid w:val="25A80294"/>
    <w:rsid w:val="25F62262"/>
    <w:rsid w:val="264C5071"/>
    <w:rsid w:val="26517623"/>
    <w:rsid w:val="26B75786"/>
    <w:rsid w:val="26BB4E7E"/>
    <w:rsid w:val="274B1EF8"/>
    <w:rsid w:val="278D50F2"/>
    <w:rsid w:val="27A279E5"/>
    <w:rsid w:val="28247739"/>
    <w:rsid w:val="28914796"/>
    <w:rsid w:val="28AA3520"/>
    <w:rsid w:val="28F77DD6"/>
    <w:rsid w:val="293D1C61"/>
    <w:rsid w:val="29513B28"/>
    <w:rsid w:val="2953017E"/>
    <w:rsid w:val="29AB5A28"/>
    <w:rsid w:val="2A2C6FA5"/>
    <w:rsid w:val="2A5B74E9"/>
    <w:rsid w:val="2A7D0DBD"/>
    <w:rsid w:val="2B4F7A3F"/>
    <w:rsid w:val="2B886E24"/>
    <w:rsid w:val="2BA80E20"/>
    <w:rsid w:val="2BF23385"/>
    <w:rsid w:val="2C2351F0"/>
    <w:rsid w:val="2C5F7355"/>
    <w:rsid w:val="2CC62A3B"/>
    <w:rsid w:val="2D214737"/>
    <w:rsid w:val="2E1E5243"/>
    <w:rsid w:val="2E835FEA"/>
    <w:rsid w:val="2EA75F1A"/>
    <w:rsid w:val="2EEC0120"/>
    <w:rsid w:val="2F372E79"/>
    <w:rsid w:val="2F613452"/>
    <w:rsid w:val="2FA549DE"/>
    <w:rsid w:val="2FBF511C"/>
    <w:rsid w:val="305E5CC2"/>
    <w:rsid w:val="30886CEA"/>
    <w:rsid w:val="30C7300A"/>
    <w:rsid w:val="31181F9D"/>
    <w:rsid w:val="311C4FD4"/>
    <w:rsid w:val="3140558E"/>
    <w:rsid w:val="31534BC2"/>
    <w:rsid w:val="316868D3"/>
    <w:rsid w:val="317F57A2"/>
    <w:rsid w:val="32143BCB"/>
    <w:rsid w:val="32395356"/>
    <w:rsid w:val="32D34569"/>
    <w:rsid w:val="334E2187"/>
    <w:rsid w:val="34190DA8"/>
    <w:rsid w:val="3498655B"/>
    <w:rsid w:val="349D3DE9"/>
    <w:rsid w:val="34C3565D"/>
    <w:rsid w:val="34DF12AD"/>
    <w:rsid w:val="35930406"/>
    <w:rsid w:val="36432E07"/>
    <w:rsid w:val="36443466"/>
    <w:rsid w:val="364D0D6A"/>
    <w:rsid w:val="36685058"/>
    <w:rsid w:val="36E338C0"/>
    <w:rsid w:val="36EF348B"/>
    <w:rsid w:val="371932F6"/>
    <w:rsid w:val="37836AD8"/>
    <w:rsid w:val="37896767"/>
    <w:rsid w:val="379D73AA"/>
    <w:rsid w:val="37FC7481"/>
    <w:rsid w:val="385B4881"/>
    <w:rsid w:val="38C55EF0"/>
    <w:rsid w:val="38EE1B34"/>
    <w:rsid w:val="39567C18"/>
    <w:rsid w:val="39B32B85"/>
    <w:rsid w:val="3A4C6BA3"/>
    <w:rsid w:val="3A6E6D43"/>
    <w:rsid w:val="3A770C9E"/>
    <w:rsid w:val="3A801B0B"/>
    <w:rsid w:val="3ADC77B4"/>
    <w:rsid w:val="3B2E65A8"/>
    <w:rsid w:val="3B9F3938"/>
    <w:rsid w:val="3BA26D78"/>
    <w:rsid w:val="3C6764CB"/>
    <w:rsid w:val="3C8D2FA8"/>
    <w:rsid w:val="3CDB0911"/>
    <w:rsid w:val="3D0378C3"/>
    <w:rsid w:val="3D1F6ADE"/>
    <w:rsid w:val="3DF25A8F"/>
    <w:rsid w:val="3E387C49"/>
    <w:rsid w:val="3E900C73"/>
    <w:rsid w:val="3EDD2E49"/>
    <w:rsid w:val="3EE10F31"/>
    <w:rsid w:val="3F1F50C0"/>
    <w:rsid w:val="3F2236FE"/>
    <w:rsid w:val="3F6A7EDB"/>
    <w:rsid w:val="3F78209F"/>
    <w:rsid w:val="3F9F5B6B"/>
    <w:rsid w:val="40162D95"/>
    <w:rsid w:val="40214D8A"/>
    <w:rsid w:val="406014ED"/>
    <w:rsid w:val="40B45223"/>
    <w:rsid w:val="41046EA6"/>
    <w:rsid w:val="418A2FE3"/>
    <w:rsid w:val="418F24F3"/>
    <w:rsid w:val="41D802F3"/>
    <w:rsid w:val="421C21DA"/>
    <w:rsid w:val="42384678"/>
    <w:rsid w:val="42BA078D"/>
    <w:rsid w:val="435727B3"/>
    <w:rsid w:val="43734852"/>
    <w:rsid w:val="437520AF"/>
    <w:rsid w:val="43790C28"/>
    <w:rsid w:val="43E76823"/>
    <w:rsid w:val="440F5F02"/>
    <w:rsid w:val="44D41285"/>
    <w:rsid w:val="44D62A48"/>
    <w:rsid w:val="451D3465"/>
    <w:rsid w:val="453C3CC5"/>
    <w:rsid w:val="454142FE"/>
    <w:rsid w:val="461A0B92"/>
    <w:rsid w:val="46471F47"/>
    <w:rsid w:val="465B0692"/>
    <w:rsid w:val="46916CAE"/>
    <w:rsid w:val="46E80A24"/>
    <w:rsid w:val="47155FD8"/>
    <w:rsid w:val="472617E4"/>
    <w:rsid w:val="473360FB"/>
    <w:rsid w:val="474C62A3"/>
    <w:rsid w:val="479C5C4C"/>
    <w:rsid w:val="47F440ED"/>
    <w:rsid w:val="4884006A"/>
    <w:rsid w:val="49400FCF"/>
    <w:rsid w:val="49660969"/>
    <w:rsid w:val="49E5311B"/>
    <w:rsid w:val="4A430FD1"/>
    <w:rsid w:val="4ACB0AAC"/>
    <w:rsid w:val="4AF06A88"/>
    <w:rsid w:val="4AF14388"/>
    <w:rsid w:val="4BAC6E6E"/>
    <w:rsid w:val="4CE42230"/>
    <w:rsid w:val="4D6C5059"/>
    <w:rsid w:val="4E145EF3"/>
    <w:rsid w:val="4E6353C0"/>
    <w:rsid w:val="4E706C79"/>
    <w:rsid w:val="4E8928F0"/>
    <w:rsid w:val="4EC52CDA"/>
    <w:rsid w:val="4ED848FE"/>
    <w:rsid w:val="4F5F25FB"/>
    <w:rsid w:val="4F7F42A9"/>
    <w:rsid w:val="4FEA3941"/>
    <w:rsid w:val="50225B36"/>
    <w:rsid w:val="505138E9"/>
    <w:rsid w:val="509F1550"/>
    <w:rsid w:val="50BC0E55"/>
    <w:rsid w:val="50DC0F45"/>
    <w:rsid w:val="513E6D25"/>
    <w:rsid w:val="51BB07F8"/>
    <w:rsid w:val="51FB7855"/>
    <w:rsid w:val="531520CB"/>
    <w:rsid w:val="53AE3D60"/>
    <w:rsid w:val="542C7AB7"/>
    <w:rsid w:val="54362F17"/>
    <w:rsid w:val="54622AA1"/>
    <w:rsid w:val="55166F66"/>
    <w:rsid w:val="5529675C"/>
    <w:rsid w:val="552D66EC"/>
    <w:rsid w:val="561C7712"/>
    <w:rsid w:val="569571F4"/>
    <w:rsid w:val="56C26F0E"/>
    <w:rsid w:val="57527751"/>
    <w:rsid w:val="577039F8"/>
    <w:rsid w:val="579D59E6"/>
    <w:rsid w:val="587C685C"/>
    <w:rsid w:val="59AB53B8"/>
    <w:rsid w:val="59D00C68"/>
    <w:rsid w:val="5B453E87"/>
    <w:rsid w:val="5B5C6E95"/>
    <w:rsid w:val="5B986050"/>
    <w:rsid w:val="5BAF6762"/>
    <w:rsid w:val="5C2F4BB0"/>
    <w:rsid w:val="5C7F7AAE"/>
    <w:rsid w:val="5CEB0CFC"/>
    <w:rsid w:val="5CF7287A"/>
    <w:rsid w:val="5D3D12D1"/>
    <w:rsid w:val="5D3F1D86"/>
    <w:rsid w:val="5DBC601B"/>
    <w:rsid w:val="5E301271"/>
    <w:rsid w:val="5F0A7AF5"/>
    <w:rsid w:val="5F8E6B7B"/>
    <w:rsid w:val="5F96414E"/>
    <w:rsid w:val="600038F9"/>
    <w:rsid w:val="616E5F8A"/>
    <w:rsid w:val="618563FE"/>
    <w:rsid w:val="62C25CE7"/>
    <w:rsid w:val="63356B06"/>
    <w:rsid w:val="6345281A"/>
    <w:rsid w:val="641727A3"/>
    <w:rsid w:val="64474997"/>
    <w:rsid w:val="64534189"/>
    <w:rsid w:val="64A35B55"/>
    <w:rsid w:val="661B790E"/>
    <w:rsid w:val="665D6D02"/>
    <w:rsid w:val="66E85981"/>
    <w:rsid w:val="673756BA"/>
    <w:rsid w:val="6795042D"/>
    <w:rsid w:val="68737137"/>
    <w:rsid w:val="68D246AD"/>
    <w:rsid w:val="68E857CC"/>
    <w:rsid w:val="69280C4B"/>
    <w:rsid w:val="694F5A39"/>
    <w:rsid w:val="69B0315A"/>
    <w:rsid w:val="69C22806"/>
    <w:rsid w:val="6A130A8D"/>
    <w:rsid w:val="6A7D0C94"/>
    <w:rsid w:val="6AB574DC"/>
    <w:rsid w:val="6AE67BFA"/>
    <w:rsid w:val="6B310815"/>
    <w:rsid w:val="6B794BAE"/>
    <w:rsid w:val="6C195F2B"/>
    <w:rsid w:val="6C247E70"/>
    <w:rsid w:val="6C637277"/>
    <w:rsid w:val="6C6B0A7C"/>
    <w:rsid w:val="6C8042DD"/>
    <w:rsid w:val="6C817408"/>
    <w:rsid w:val="6CA51B63"/>
    <w:rsid w:val="6CD27E10"/>
    <w:rsid w:val="6D18433E"/>
    <w:rsid w:val="6D5D4615"/>
    <w:rsid w:val="6DA2179C"/>
    <w:rsid w:val="6DAD7112"/>
    <w:rsid w:val="6E1D0F35"/>
    <w:rsid w:val="6EDC2BFA"/>
    <w:rsid w:val="6F4903A3"/>
    <w:rsid w:val="6F773E4A"/>
    <w:rsid w:val="703B1C79"/>
    <w:rsid w:val="703F4F6A"/>
    <w:rsid w:val="70642AE7"/>
    <w:rsid w:val="707C069D"/>
    <w:rsid w:val="70C2129E"/>
    <w:rsid w:val="70F972FD"/>
    <w:rsid w:val="71F44081"/>
    <w:rsid w:val="71FA69AC"/>
    <w:rsid w:val="729C7AC5"/>
    <w:rsid w:val="72A61802"/>
    <w:rsid w:val="72B976D3"/>
    <w:rsid w:val="74345AA9"/>
    <w:rsid w:val="743B225C"/>
    <w:rsid w:val="7491727F"/>
    <w:rsid w:val="749C48F0"/>
    <w:rsid w:val="749D0079"/>
    <w:rsid w:val="75A72354"/>
    <w:rsid w:val="76815078"/>
    <w:rsid w:val="77E617B9"/>
    <w:rsid w:val="784C5BD1"/>
    <w:rsid w:val="7859129F"/>
    <w:rsid w:val="7868748A"/>
    <w:rsid w:val="7886639E"/>
    <w:rsid w:val="78DB2DC7"/>
    <w:rsid w:val="78E36F60"/>
    <w:rsid w:val="79192AA7"/>
    <w:rsid w:val="79957D80"/>
    <w:rsid w:val="79972C17"/>
    <w:rsid w:val="79C21CE9"/>
    <w:rsid w:val="79E649DF"/>
    <w:rsid w:val="7A904ECE"/>
    <w:rsid w:val="7AB711AF"/>
    <w:rsid w:val="7AC01870"/>
    <w:rsid w:val="7AD750D1"/>
    <w:rsid w:val="7BA807AE"/>
    <w:rsid w:val="7BDD7592"/>
    <w:rsid w:val="7C530915"/>
    <w:rsid w:val="7C7F5F7E"/>
    <w:rsid w:val="7CF4117C"/>
    <w:rsid w:val="7CFA51BA"/>
    <w:rsid w:val="7D2B0E17"/>
    <w:rsid w:val="7D74129B"/>
    <w:rsid w:val="7E4972EB"/>
    <w:rsid w:val="7EB32EFE"/>
    <w:rsid w:val="7F291FFE"/>
    <w:rsid w:val="7FD0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楷体_GB2312" w:eastAsia="楷体_GB2312" w:hAnsiTheme="minorHAnsi" w:cstheme="minorBidi"/>
      <w:szCs w:val="22"/>
    </w:rPr>
  </w:style>
  <w:style w:type="paragraph" w:styleId="3">
    <w:name w:val="Body Text Indent"/>
    <w:basedOn w:val="1"/>
    <w:semiHidden/>
    <w:unhideWhenUsed/>
    <w:qFormat/>
    <w:uiPriority w:val="99"/>
    <w:pPr>
      <w:spacing w:after="120"/>
      <w:ind w:left="420" w:leftChars="200"/>
    </w:pPr>
  </w:style>
  <w:style w:type="paragraph" w:styleId="5">
    <w:name w:val="Plain Text"/>
    <w:basedOn w:val="1"/>
    <w:qFormat/>
    <w:uiPriority w:val="0"/>
    <w:rPr>
      <w:rFonts w:ascii="宋体" w:hAnsi="Courier New" w:cs="金山简魏碑"/>
      <w:szCs w:val="21"/>
    </w:rPr>
  </w:style>
  <w:style w:type="paragraph" w:styleId="8">
    <w:name w:val="List Paragraph"/>
    <w:basedOn w:val="1"/>
    <w:qFormat/>
    <w:uiPriority w:val="34"/>
    <w:pPr>
      <w:ind w:firstLine="420" w:firstLineChars="200"/>
    </w:pPr>
    <w:rPr>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1807</Words>
  <Characters>2085</Characters>
  <Lines>0</Lines>
  <Paragraphs>0</Paragraphs>
  <TotalTime>10</TotalTime>
  <ScaleCrop>false</ScaleCrop>
  <LinksUpToDate>false</LinksUpToDate>
  <CharactersWithSpaces>2120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2022-04-11T08:34:00Z</dcterms:created>
  <dc:creator>Administrator</dc:creator>
  <cp:lastModifiedBy>Administrator</cp:lastModifiedBy>
  <dcterms:modified xsi:type="dcterms:W3CDTF">2022-09-21T07:44:46Z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7228CF766BAE46FCA76968C92A759605</vt:lpwstr>
  </property>
</Properties>
</file>