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bookmarkStart w:id="1" w:name="_GoBack"/>
      <w:bookmarkEnd w:id="1"/>
      <w:bookmarkStart w:id="0" w:name="OLE_LINK1"/>
      <w:r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  <w:t>安庆市立医院眼科两台光太激光机及一台超声诊断仪</w:t>
      </w:r>
    </w:p>
    <w:p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  <w:t>维保服务技术参数及要求</w:t>
      </w:r>
    </w:p>
    <w:p>
      <w:pPr>
        <w:adjustRightInd w:val="0"/>
        <w:snapToGrid w:val="0"/>
        <w:ind w:firstLine="7455" w:firstLineChars="3550"/>
        <w:rPr>
          <w:rFonts w:ascii="宋体"/>
          <w:szCs w:val="21"/>
          <w:u w:val="single"/>
        </w:rPr>
      </w:pPr>
    </w:p>
    <w:p>
      <w:pPr>
        <w:adjustRightInd w:val="0"/>
        <w:snapToGrid w:val="0"/>
        <w:ind w:firstLine="7455" w:firstLineChars="3550"/>
        <w:rPr>
          <w:rFonts w:ascii="宋体"/>
          <w:szCs w:val="21"/>
          <w:u w:val="single"/>
        </w:rPr>
      </w:pPr>
    </w:p>
    <w:tbl>
      <w:tblPr>
        <w:tblStyle w:val="7"/>
        <w:tblW w:w="787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9"/>
        <w:gridCol w:w="1858"/>
        <w:gridCol w:w="53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left="-88" w:leftChars="-42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185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left="-88" w:leftChars="-42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谈判文件条目号</w:t>
            </w:r>
          </w:p>
        </w:tc>
        <w:tc>
          <w:tcPr>
            <w:tcW w:w="537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left="-88" w:leftChars="-42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采购规格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商务条款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639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设备型号</w:t>
            </w:r>
          </w:p>
        </w:tc>
        <w:tc>
          <w:tcPr>
            <w:tcW w:w="5376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vitra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眼科激光机（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SN:945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）一台、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Vitra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眼科激光机（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SN:3009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）一台、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Compact touch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超声诊断仪（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SN;3509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）一台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639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服务范围</w:t>
            </w:r>
          </w:p>
        </w:tc>
        <w:tc>
          <w:tcPr>
            <w:tcW w:w="5376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、三台设备故障维修和保养所需配件及所有的技术服务、派工、现场服务的费用（</w:t>
            </w:r>
            <w:r>
              <w:rPr>
                <w:rFonts w:ascii="宋体" w:hAnsi="宋体"/>
                <w:szCs w:val="21"/>
              </w:rPr>
              <w:t>SN:945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不含激光腔，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SN:3009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不含激光适配器、光纤</w:t>
            </w:r>
            <w:r>
              <w:rPr>
                <w:rFonts w:hint="eastAsia" w:ascii="宋体" w:hAnsi="宋体"/>
                <w:szCs w:val="21"/>
              </w:rPr>
              <w:t>）。</w:t>
            </w:r>
          </w:p>
          <w:p>
            <w:pPr>
              <w:pStyle w:val="10"/>
              <w:spacing w:line="440" w:lineRule="exact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、本设备</w:t>
            </w:r>
            <w:r>
              <w:rPr>
                <w:rFonts w:ascii="宋体" w:hAnsi="宋体"/>
                <w:szCs w:val="21"/>
              </w:rPr>
              <w:t>SN:945</w:t>
            </w:r>
            <w:r>
              <w:rPr>
                <w:rFonts w:hint="eastAsia" w:ascii="宋体" w:hAnsi="宋体"/>
                <w:szCs w:val="21"/>
              </w:rPr>
              <w:t>目前出现触摸屏及</w:t>
            </w:r>
            <w:r>
              <w:rPr>
                <w:rFonts w:ascii="宋体" w:hAnsi="宋体"/>
                <w:szCs w:val="21"/>
              </w:rPr>
              <w:t>CPU</w:t>
            </w:r>
            <w:r>
              <w:rPr>
                <w:rFonts w:hint="eastAsia" w:ascii="宋体" w:hAnsi="宋体"/>
                <w:szCs w:val="21"/>
              </w:rPr>
              <w:t>板故障，该故障维修及配件更换包含在本次维保中。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639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  <w:vAlign w:val="center"/>
          </w:tcPr>
          <w:p>
            <w:pPr>
              <w:pStyle w:val="15"/>
              <w:spacing w:line="44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投报人资质</w:t>
            </w:r>
          </w:p>
        </w:tc>
        <w:tc>
          <w:tcPr>
            <w:tcW w:w="5376" w:type="dxa"/>
          </w:tcPr>
          <w:p>
            <w:pPr>
              <w:pStyle w:val="15"/>
              <w:spacing w:line="440" w:lineRule="exact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投报人须具有医疗设备维修、保养、装配、调试等的企业资格（即在营业执照中有注册）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营业执照须经年检有效。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39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8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定期保养</w:t>
            </w:r>
          </w:p>
        </w:tc>
        <w:tc>
          <w:tcPr>
            <w:tcW w:w="5376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服务期内每台设备由专业工程师提供≥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次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年定期的专业保养，保证设备处于最佳运行状态。按照原厂保养内容清单，结合设备状态，免费更换损耗部件，按照厂家标准将设备各项参数调校至正常状态。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639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维修质量保证</w:t>
            </w:r>
          </w:p>
        </w:tc>
        <w:tc>
          <w:tcPr>
            <w:tcW w:w="5376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保证每台设备在合同服务期内设备开机率：≥</w:t>
            </w:r>
            <w:r>
              <w:rPr>
                <w:rFonts w:ascii="宋体" w:hAnsi="宋体"/>
                <w:szCs w:val="21"/>
              </w:rPr>
              <w:t>95%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4" w:hRule="atLeast"/>
          <w:jc w:val="center"/>
        </w:trPr>
        <w:tc>
          <w:tcPr>
            <w:tcW w:w="639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8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配件质量要求</w:t>
            </w:r>
          </w:p>
        </w:tc>
        <w:tc>
          <w:tcPr>
            <w:tcW w:w="5376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、需要更换的损耗件及零备件必须为本项目设备型号的原厂备件，以保障设备处于最佳运行状态。</w:t>
            </w:r>
          </w:p>
          <w:p>
            <w:pPr>
              <w:pStyle w:val="10"/>
              <w:spacing w:line="440" w:lineRule="exact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、备件的来源必须符合国家相关法律法规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atLeast"/>
          <w:jc w:val="center"/>
        </w:trPr>
        <w:tc>
          <w:tcPr>
            <w:tcW w:w="639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8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维修速度</w:t>
            </w:r>
          </w:p>
        </w:tc>
        <w:tc>
          <w:tcPr>
            <w:tcW w:w="5376" w:type="dxa"/>
            <w:vAlign w:val="center"/>
          </w:tcPr>
          <w:p>
            <w:pPr>
              <w:pStyle w:val="10"/>
              <w:spacing w:line="440" w:lineRule="exact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ascii="宋体" w:hAnsi="宋体"/>
                <w:szCs w:val="21"/>
              </w:rPr>
              <w:t>7*24</w:t>
            </w:r>
            <w:r>
              <w:rPr>
                <w:rFonts w:hint="eastAsia" w:ascii="宋体" w:hAnsi="宋体"/>
                <w:szCs w:val="21"/>
              </w:rPr>
              <w:t>小时报修及免费技术支持电话，接到故障报修电话通知后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小时之内响应，提供电话、网络等技术支持。如以上技术支持无法解决设备故障，须在</w:t>
            </w:r>
            <w:r>
              <w:rPr>
                <w:rFonts w:ascii="宋体" w:hAnsi="宋体"/>
                <w:szCs w:val="21"/>
              </w:rPr>
              <w:t xml:space="preserve">24 </w:t>
            </w:r>
            <w:r>
              <w:rPr>
                <w:rFonts w:hint="eastAsia" w:ascii="宋体" w:hAnsi="宋体"/>
                <w:szCs w:val="21"/>
              </w:rPr>
              <w:t>小时内到达设备使用现场进行维修，排除故障。</w:t>
            </w:r>
            <w:r>
              <w:rPr>
                <w:rFonts w:ascii="宋体" w:hAnsi="宋体" w:cs="宋体"/>
                <w:b/>
                <w:kern w:val="0"/>
                <w:szCs w:val="21"/>
                <w:shd w:val="clear" w:color="auto" w:fill="FFFFFF"/>
              </w:rPr>
              <w:t>48</w:t>
            </w:r>
            <w:r>
              <w:rPr>
                <w:rFonts w:hint="eastAsia" w:ascii="宋体" w:hAnsi="宋体" w:cs="宋体"/>
                <w:b/>
                <w:kern w:val="0"/>
                <w:szCs w:val="21"/>
                <w:shd w:val="clear" w:color="auto" w:fill="FFFFFF"/>
              </w:rPr>
              <w:t>小时内不能修复使用的，同时不能提供备用机的，医院有权自行选择其他公司维修，全部维修费用及因此产生的损失由中标人承担。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1" w:hRule="atLeast"/>
          <w:jc w:val="center"/>
        </w:trPr>
        <w:tc>
          <w:tcPr>
            <w:tcW w:w="639" w:type="dxa"/>
            <w:tcBorders>
              <w:bottom w:val="double" w:color="auto" w:sz="4" w:space="0"/>
            </w:tcBorders>
            <w:vAlign w:val="center"/>
          </w:tcPr>
          <w:p>
            <w:pPr>
              <w:pStyle w:val="10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8" w:type="dxa"/>
            <w:tcBorders>
              <w:bottom w:val="double" w:color="auto" w:sz="4" w:space="0"/>
            </w:tcBorders>
            <w:vAlign w:val="center"/>
          </w:tcPr>
          <w:p>
            <w:pPr>
              <w:pStyle w:val="15"/>
              <w:spacing w:line="440" w:lineRule="exact"/>
              <w:ind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5376" w:type="dxa"/>
            <w:tcBorders>
              <w:bottom w:val="double" w:color="auto" w:sz="4" w:space="0"/>
            </w:tcBorders>
          </w:tcPr>
          <w:p>
            <w:pPr>
              <w:pStyle w:val="15"/>
              <w:spacing w:line="440" w:lineRule="exact"/>
              <w:ind w:firstLine="0"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如在合同执行过程中</w:t>
            </w:r>
            <w:r>
              <w:rPr>
                <w:rFonts w:asci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所保修设备报废或停止使用</w:t>
            </w:r>
            <w:r>
              <w:rPr>
                <w:rFonts w:asci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则相关设备的保修服务应该终止，并按时间比例结算费用。</w:t>
            </w:r>
          </w:p>
        </w:tc>
      </w:tr>
    </w:tbl>
    <w:p>
      <w:pPr>
        <w:pStyle w:val="4"/>
        <w:spacing w:line="500" w:lineRule="exact"/>
        <w:ind w:firstLine="738" w:firstLineChars="350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注：以上参数必须全部满足，否则按无效投标。</w:t>
      </w:r>
      <w:bookmarkEnd w:id="0"/>
    </w:p>
    <w:sectPr>
      <w:footerReference r:id="rId3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Unrestricted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4B"/>
    <w:rsid w:val="00021440"/>
    <w:rsid w:val="00034A8D"/>
    <w:rsid w:val="000649F2"/>
    <w:rsid w:val="000849CB"/>
    <w:rsid w:val="00084F92"/>
    <w:rsid w:val="000B5B08"/>
    <w:rsid w:val="000C67DD"/>
    <w:rsid w:val="000E1D03"/>
    <w:rsid w:val="000F7C76"/>
    <w:rsid w:val="00113A3B"/>
    <w:rsid w:val="00127B7D"/>
    <w:rsid w:val="00133F07"/>
    <w:rsid w:val="001431FD"/>
    <w:rsid w:val="00150F08"/>
    <w:rsid w:val="001539FA"/>
    <w:rsid w:val="00155065"/>
    <w:rsid w:val="00162D0F"/>
    <w:rsid w:val="00166890"/>
    <w:rsid w:val="0017102B"/>
    <w:rsid w:val="00172B8B"/>
    <w:rsid w:val="00173F05"/>
    <w:rsid w:val="00183A5D"/>
    <w:rsid w:val="00191606"/>
    <w:rsid w:val="0019448F"/>
    <w:rsid w:val="001A36FD"/>
    <w:rsid w:val="001A481B"/>
    <w:rsid w:val="001C5463"/>
    <w:rsid w:val="001F2B9E"/>
    <w:rsid w:val="001F55D3"/>
    <w:rsid w:val="00214A11"/>
    <w:rsid w:val="002173C6"/>
    <w:rsid w:val="002267A3"/>
    <w:rsid w:val="0023186A"/>
    <w:rsid w:val="002414D0"/>
    <w:rsid w:val="00245187"/>
    <w:rsid w:val="00287530"/>
    <w:rsid w:val="0029152F"/>
    <w:rsid w:val="002E4F28"/>
    <w:rsid w:val="002F2ECE"/>
    <w:rsid w:val="00302D82"/>
    <w:rsid w:val="00311EEA"/>
    <w:rsid w:val="003130D4"/>
    <w:rsid w:val="003268CC"/>
    <w:rsid w:val="00337D2C"/>
    <w:rsid w:val="00346DDB"/>
    <w:rsid w:val="00357E39"/>
    <w:rsid w:val="003619A3"/>
    <w:rsid w:val="00363D1D"/>
    <w:rsid w:val="00372BB1"/>
    <w:rsid w:val="003B5AFF"/>
    <w:rsid w:val="003C1F73"/>
    <w:rsid w:val="003C5C0D"/>
    <w:rsid w:val="003C6BB1"/>
    <w:rsid w:val="003D2CE4"/>
    <w:rsid w:val="003E4C91"/>
    <w:rsid w:val="003E7469"/>
    <w:rsid w:val="003E75EF"/>
    <w:rsid w:val="004036B0"/>
    <w:rsid w:val="00410BEB"/>
    <w:rsid w:val="0042065C"/>
    <w:rsid w:val="00431315"/>
    <w:rsid w:val="00431C7C"/>
    <w:rsid w:val="00480127"/>
    <w:rsid w:val="004A015D"/>
    <w:rsid w:val="004A5BEA"/>
    <w:rsid w:val="004C3DB6"/>
    <w:rsid w:val="004C6EA1"/>
    <w:rsid w:val="004F641E"/>
    <w:rsid w:val="00501A40"/>
    <w:rsid w:val="005136E0"/>
    <w:rsid w:val="00516003"/>
    <w:rsid w:val="005571C5"/>
    <w:rsid w:val="00557803"/>
    <w:rsid w:val="005678DA"/>
    <w:rsid w:val="00572D71"/>
    <w:rsid w:val="00582A16"/>
    <w:rsid w:val="00587D0E"/>
    <w:rsid w:val="005F1135"/>
    <w:rsid w:val="005F4039"/>
    <w:rsid w:val="0061385F"/>
    <w:rsid w:val="00615A46"/>
    <w:rsid w:val="006231FF"/>
    <w:rsid w:val="006242E1"/>
    <w:rsid w:val="0062566F"/>
    <w:rsid w:val="0063469B"/>
    <w:rsid w:val="0067383F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2442"/>
    <w:rsid w:val="00735B02"/>
    <w:rsid w:val="0075283D"/>
    <w:rsid w:val="00753073"/>
    <w:rsid w:val="00763664"/>
    <w:rsid w:val="0076494F"/>
    <w:rsid w:val="00770EFA"/>
    <w:rsid w:val="00771D8B"/>
    <w:rsid w:val="00781C7F"/>
    <w:rsid w:val="007C22E7"/>
    <w:rsid w:val="007C7561"/>
    <w:rsid w:val="008015ED"/>
    <w:rsid w:val="00801CEB"/>
    <w:rsid w:val="00805A49"/>
    <w:rsid w:val="00805A4C"/>
    <w:rsid w:val="008344FC"/>
    <w:rsid w:val="008378A5"/>
    <w:rsid w:val="0084046E"/>
    <w:rsid w:val="00842287"/>
    <w:rsid w:val="00843F71"/>
    <w:rsid w:val="0085049F"/>
    <w:rsid w:val="00863B1E"/>
    <w:rsid w:val="00872E6D"/>
    <w:rsid w:val="008733B7"/>
    <w:rsid w:val="008809E2"/>
    <w:rsid w:val="00910672"/>
    <w:rsid w:val="0092159C"/>
    <w:rsid w:val="009247BF"/>
    <w:rsid w:val="00964D8C"/>
    <w:rsid w:val="00971B51"/>
    <w:rsid w:val="009735B8"/>
    <w:rsid w:val="00991E86"/>
    <w:rsid w:val="009A3C6D"/>
    <w:rsid w:val="009B2048"/>
    <w:rsid w:val="009C772B"/>
    <w:rsid w:val="009D7B7A"/>
    <w:rsid w:val="009F1D3C"/>
    <w:rsid w:val="00A17E44"/>
    <w:rsid w:val="00A27A7A"/>
    <w:rsid w:val="00A769E0"/>
    <w:rsid w:val="00A86D86"/>
    <w:rsid w:val="00A964F8"/>
    <w:rsid w:val="00AA0556"/>
    <w:rsid w:val="00AB4BE0"/>
    <w:rsid w:val="00AB7CA2"/>
    <w:rsid w:val="00AC1859"/>
    <w:rsid w:val="00AC6A9A"/>
    <w:rsid w:val="00AD1E63"/>
    <w:rsid w:val="00AD5B84"/>
    <w:rsid w:val="00AE7D1C"/>
    <w:rsid w:val="00AF0010"/>
    <w:rsid w:val="00B156F6"/>
    <w:rsid w:val="00B2632C"/>
    <w:rsid w:val="00B32058"/>
    <w:rsid w:val="00B656DF"/>
    <w:rsid w:val="00B70FF1"/>
    <w:rsid w:val="00B746A3"/>
    <w:rsid w:val="00B90DAD"/>
    <w:rsid w:val="00BA785F"/>
    <w:rsid w:val="00BB2937"/>
    <w:rsid w:val="00BD4FAB"/>
    <w:rsid w:val="00BD7F4F"/>
    <w:rsid w:val="00C03609"/>
    <w:rsid w:val="00C03B24"/>
    <w:rsid w:val="00C046FC"/>
    <w:rsid w:val="00C2657B"/>
    <w:rsid w:val="00C56EF4"/>
    <w:rsid w:val="00C666C6"/>
    <w:rsid w:val="00C72AA2"/>
    <w:rsid w:val="00CA1FB4"/>
    <w:rsid w:val="00CA304F"/>
    <w:rsid w:val="00CB0CBF"/>
    <w:rsid w:val="00CB2910"/>
    <w:rsid w:val="00CB3A5A"/>
    <w:rsid w:val="00CD4DFA"/>
    <w:rsid w:val="00CE7129"/>
    <w:rsid w:val="00CF273E"/>
    <w:rsid w:val="00CF4A67"/>
    <w:rsid w:val="00D2079A"/>
    <w:rsid w:val="00D21038"/>
    <w:rsid w:val="00D2203D"/>
    <w:rsid w:val="00D357A7"/>
    <w:rsid w:val="00D47290"/>
    <w:rsid w:val="00D53F9B"/>
    <w:rsid w:val="00D5554B"/>
    <w:rsid w:val="00D56F6A"/>
    <w:rsid w:val="00D65DE5"/>
    <w:rsid w:val="00D7128C"/>
    <w:rsid w:val="00D72138"/>
    <w:rsid w:val="00D75C1C"/>
    <w:rsid w:val="00D761A6"/>
    <w:rsid w:val="00D841C8"/>
    <w:rsid w:val="00D86EB6"/>
    <w:rsid w:val="00D9142E"/>
    <w:rsid w:val="00D94830"/>
    <w:rsid w:val="00D96054"/>
    <w:rsid w:val="00DA07AC"/>
    <w:rsid w:val="00DB4349"/>
    <w:rsid w:val="00DB7239"/>
    <w:rsid w:val="00DC40CF"/>
    <w:rsid w:val="00DE11DA"/>
    <w:rsid w:val="00E02266"/>
    <w:rsid w:val="00E108BE"/>
    <w:rsid w:val="00E10E9F"/>
    <w:rsid w:val="00E21927"/>
    <w:rsid w:val="00E243B5"/>
    <w:rsid w:val="00E32199"/>
    <w:rsid w:val="00E565BF"/>
    <w:rsid w:val="00E71B7C"/>
    <w:rsid w:val="00E73A86"/>
    <w:rsid w:val="00E77FED"/>
    <w:rsid w:val="00E832B6"/>
    <w:rsid w:val="00E962EA"/>
    <w:rsid w:val="00EB7A64"/>
    <w:rsid w:val="00ED1884"/>
    <w:rsid w:val="00ED30A9"/>
    <w:rsid w:val="00EE0DB6"/>
    <w:rsid w:val="00EE30E4"/>
    <w:rsid w:val="00EF48FC"/>
    <w:rsid w:val="00F11943"/>
    <w:rsid w:val="00F42523"/>
    <w:rsid w:val="00F52582"/>
    <w:rsid w:val="00F67C13"/>
    <w:rsid w:val="00F75177"/>
    <w:rsid w:val="00FA2D86"/>
    <w:rsid w:val="00FB6CF8"/>
    <w:rsid w:val="00FC39C1"/>
    <w:rsid w:val="00FF11B2"/>
    <w:rsid w:val="00FF73E2"/>
    <w:rsid w:val="516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3"/>
    <w:link w:val="9"/>
    <w:qFormat/>
    <w:locked/>
    <w:uiPriority w:val="99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Plain Text"/>
    <w:basedOn w:val="1"/>
    <w:link w:val="13"/>
    <w:qFormat/>
    <w:uiPriority w:val="99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1"/>
    <w:semiHidden/>
    <w:qFormat/>
    <w:uiPriority w:val="99"/>
    <w:pPr>
      <w:tabs>
        <w:tab w:val="center" w:pos="4320"/>
        <w:tab w:val="right" w:pos="8640"/>
      </w:tabs>
    </w:pPr>
  </w:style>
  <w:style w:type="character" w:customStyle="1" w:styleId="9">
    <w:name w:val="Heading 3 Char"/>
    <w:basedOn w:val="8"/>
    <w:link w:val="2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Header Char"/>
    <w:basedOn w:val="8"/>
    <w:link w:val="6"/>
    <w:semiHidden/>
    <w:qFormat/>
    <w:locked/>
    <w:uiPriority w:val="99"/>
    <w:rPr>
      <w:rFonts w:ascii="Times New Roman" w:hAnsi="Times New Roman" w:eastAsia="宋体" w:cs="Times New Roman"/>
      <w:kern w:val="2"/>
      <w:sz w:val="20"/>
      <w:szCs w:val="20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20"/>
      <w:szCs w:val="20"/>
    </w:rPr>
  </w:style>
  <w:style w:type="character" w:customStyle="1" w:styleId="13">
    <w:name w:val="Plain Text Char"/>
    <w:basedOn w:val="8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Char Char1"/>
    <w:qFormat/>
    <w:uiPriority w:val="99"/>
    <w:rPr>
      <w:rFonts w:ascii="宋体" w:hAnsi="Courier New"/>
      <w:kern w:val="2"/>
      <w:sz w:val="21"/>
    </w:rPr>
  </w:style>
  <w:style w:type="paragraph" w:customStyle="1" w:styleId="15">
    <w:name w:val="列出段落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Char Char11"/>
    <w:basedOn w:val="8"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Siemens AG</Company>
  <Pages>2</Pages>
  <Words>670</Words>
  <Characters>730</Characters>
  <Lines>0</Lines>
  <Paragraphs>0</Paragraphs>
  <TotalTime>186</TotalTime>
  <ScaleCrop>false</ScaleCrop>
  <LinksUpToDate>false</LinksUpToDate>
  <CharactersWithSpaces>732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2019-06-16T23:02:00Z</dcterms:created>
  <dc:creator>z002r6mw</dc:creator>
  <cp:keywords>C_Unrestricted</cp:keywords>
  <cp:lastModifiedBy>Administrator</cp:lastModifiedBy>
  <cp:lastPrinted>2019-12-02T08:02:00Z</cp:lastPrinted>
  <dcterms:modified xsi:type="dcterms:W3CDTF">2022-06-17T08:59:56Z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  <property fmtid="{D5CDD505-2E9C-101B-9397-08002B2CF9AE}" pid="10" name="KSOProductBuildVer">
    <vt:lpwstr>2052-11.1.0.11744</vt:lpwstr>
  </property>
  <property fmtid="{D5CDD505-2E9C-101B-9397-08002B2CF9AE}" pid="11" name="ICV">
    <vt:lpwstr>F4BB3B83EF80448F9C7BAB9BCED1C8AB</vt:lpwstr>
  </property>
</Properties>
</file>