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宋体"/>
          <w:b/>
          <w:sz w:val="32"/>
          <w:szCs w:val="32"/>
        </w:rPr>
      </w:pPr>
      <w:r>
        <w:rPr>
          <w:rFonts w:hint="eastAsia" w:ascii="黑体" w:hAnsi="黑体" w:eastAsia="黑体" w:cs="宋体"/>
          <w:b/>
          <w:sz w:val="32"/>
          <w:szCs w:val="32"/>
          <w:lang w:eastAsia="zh-CN"/>
        </w:rPr>
        <w:t>项目</w:t>
      </w:r>
      <w:r>
        <w:rPr>
          <w:rFonts w:hint="eastAsia" w:ascii="黑体" w:hAnsi="黑体" w:eastAsia="黑体" w:cs="宋体"/>
          <w:b/>
          <w:sz w:val="32"/>
          <w:szCs w:val="32"/>
        </w:rPr>
        <w:t>需求及技术要求</w:t>
      </w:r>
    </w:p>
    <w:p>
      <w:pPr>
        <w:tabs>
          <w:tab w:val="left" w:pos="0"/>
        </w:tabs>
        <w:spacing w:line="360" w:lineRule="auto"/>
        <w:rPr>
          <w:rFonts w:hint="eastAsia" w:ascii="宋体" w:hAnsi="宋体" w:cs="宋体"/>
          <w:b/>
          <w:bCs/>
        </w:rPr>
      </w:pPr>
      <w:bookmarkStart w:id="0" w:name="bookmark47"/>
    </w:p>
    <w:p>
      <w:pPr>
        <w:tabs>
          <w:tab w:val="left" w:pos="0"/>
        </w:tabs>
        <w:spacing w:line="360" w:lineRule="auto"/>
        <w:ind w:firstLine="562" w:firstLineChars="200"/>
        <w:rPr>
          <w:rFonts w:hint="eastAsia" w:ascii="宋体" w:hAnsi="宋体" w:cs="宋体"/>
          <w:b/>
          <w:bCs/>
          <w:sz w:val="28"/>
          <w:szCs w:val="28"/>
        </w:rPr>
      </w:pPr>
      <w:r>
        <w:rPr>
          <w:rFonts w:hint="eastAsia" w:ascii="宋体" w:hAnsi="宋体" w:cs="宋体"/>
          <w:b/>
          <w:bCs/>
          <w:sz w:val="28"/>
          <w:szCs w:val="28"/>
        </w:rPr>
        <w:t>一、项目概况</w:t>
      </w:r>
    </w:p>
    <w:p>
      <w:pPr>
        <w:tabs>
          <w:tab w:val="left" w:pos="0"/>
        </w:tabs>
        <w:spacing w:line="360" w:lineRule="auto"/>
        <w:ind w:firstLine="560" w:firstLineChars="200"/>
        <w:rPr>
          <w:rFonts w:hint="eastAsia" w:ascii="宋体" w:hAnsi="宋体" w:cs="宋体"/>
          <w:sz w:val="28"/>
          <w:szCs w:val="28"/>
        </w:rPr>
      </w:pPr>
      <w:r>
        <w:rPr>
          <w:rFonts w:hint="eastAsia" w:ascii="宋体" w:hAnsi="宋体" w:cs="宋体"/>
          <w:sz w:val="28"/>
          <w:szCs w:val="28"/>
        </w:rPr>
        <w:t>1、项目名称：安庆市立医院</w:t>
      </w:r>
      <w:r>
        <w:rPr>
          <w:rFonts w:hint="eastAsia" w:ascii="宋体" w:hAnsi="宋体" w:cs="宋体"/>
          <w:sz w:val="28"/>
          <w:szCs w:val="28"/>
          <w:u w:val="single"/>
          <w:lang w:val="zh-CN"/>
        </w:rPr>
        <w:t>第三十二批医用耗材</w:t>
      </w:r>
      <w:r>
        <w:rPr>
          <w:rFonts w:hint="eastAsia" w:ascii="宋体" w:hAnsi="宋体" w:cs="宋体"/>
          <w:sz w:val="28"/>
          <w:szCs w:val="28"/>
          <w:lang w:val="zh-CN"/>
        </w:rPr>
        <w:t>采购项目</w:t>
      </w:r>
    </w:p>
    <w:p>
      <w:pPr>
        <w:tabs>
          <w:tab w:val="left" w:pos="0"/>
        </w:tabs>
        <w:spacing w:line="360" w:lineRule="auto"/>
        <w:ind w:firstLine="560" w:firstLineChars="200"/>
        <w:rPr>
          <w:rFonts w:hint="eastAsia" w:ascii="宋体" w:hAnsi="宋体" w:cs="宋体"/>
          <w:sz w:val="28"/>
          <w:szCs w:val="28"/>
        </w:rPr>
      </w:pPr>
      <w:r>
        <w:rPr>
          <w:rFonts w:hint="eastAsia" w:ascii="宋体" w:hAnsi="宋体" w:cs="宋体"/>
          <w:sz w:val="28"/>
          <w:szCs w:val="28"/>
        </w:rPr>
        <w:t xml:space="preserve">2、服务期限： </w:t>
      </w:r>
      <w:r>
        <w:rPr>
          <w:rFonts w:hint="eastAsia" w:ascii="宋体" w:hAnsi="宋体" w:cs="宋体"/>
          <w:sz w:val="28"/>
          <w:szCs w:val="28"/>
          <w:lang w:val="en-US" w:eastAsia="zh-CN"/>
        </w:rPr>
        <w:t>2</w:t>
      </w:r>
      <w:r>
        <w:rPr>
          <w:rFonts w:hint="eastAsia" w:ascii="宋体" w:hAnsi="宋体" w:cs="宋体"/>
          <w:sz w:val="28"/>
          <w:szCs w:val="28"/>
        </w:rPr>
        <w:t>年</w:t>
      </w:r>
    </w:p>
    <w:p>
      <w:pPr>
        <w:tabs>
          <w:tab w:val="left" w:pos="0"/>
        </w:tabs>
        <w:spacing w:line="360" w:lineRule="auto"/>
        <w:ind w:firstLine="560" w:firstLineChars="200"/>
        <w:rPr>
          <w:rFonts w:hint="eastAsia" w:ascii="宋体" w:hAnsi="宋体" w:cs="宋体"/>
          <w:sz w:val="28"/>
          <w:szCs w:val="28"/>
        </w:rPr>
      </w:pPr>
      <w:r>
        <w:rPr>
          <w:rFonts w:hint="eastAsia" w:ascii="宋体" w:hAnsi="宋体" w:cs="宋体"/>
          <w:sz w:val="28"/>
          <w:szCs w:val="28"/>
        </w:rPr>
        <w:t>3、服务地点：安庆市立医院</w:t>
      </w:r>
    </w:p>
    <w:p>
      <w:pPr>
        <w:tabs>
          <w:tab w:val="left" w:pos="0"/>
        </w:tabs>
        <w:spacing w:line="360" w:lineRule="auto"/>
        <w:ind w:firstLine="562" w:firstLineChars="200"/>
        <w:rPr>
          <w:rFonts w:hint="eastAsia" w:ascii="宋体" w:hAnsi="宋体" w:cs="宋体"/>
          <w:b/>
          <w:bCs/>
          <w:sz w:val="28"/>
          <w:szCs w:val="28"/>
        </w:rPr>
      </w:pPr>
      <w:r>
        <w:rPr>
          <w:rFonts w:hint="eastAsia" w:ascii="宋体" w:hAnsi="宋体" w:cs="宋体"/>
          <w:b/>
          <w:bCs/>
          <w:sz w:val="28"/>
          <w:szCs w:val="28"/>
        </w:rPr>
        <w:t>二、货物及服务要求</w:t>
      </w:r>
    </w:p>
    <w:tbl>
      <w:tblPr>
        <w:tblStyle w:val="4"/>
        <w:tblW w:w="111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6"/>
        <w:gridCol w:w="1170"/>
        <w:gridCol w:w="944"/>
        <w:gridCol w:w="556"/>
        <w:gridCol w:w="794"/>
        <w:gridCol w:w="805"/>
        <w:gridCol w:w="5201"/>
        <w:gridCol w:w="10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5" w:hRule="atLeast"/>
          <w:jc w:val="center"/>
        </w:trPr>
        <w:tc>
          <w:tcPr>
            <w:tcW w:w="6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Style w:val="10"/>
                <w:rFonts w:hint="default" w:ascii="Times New Roman" w:hAnsi="Times New Roman" w:eastAsia="黑体" w:cs="Times New Roman"/>
                <w:b/>
                <w:bCs/>
                <w:kern w:val="0"/>
                <w:sz w:val="18"/>
                <w:szCs w:val="18"/>
              </w:rPr>
            </w:pPr>
            <w:r>
              <w:rPr>
                <w:rFonts w:hint="default" w:ascii="Times New Roman" w:hAnsi="Times New Roman" w:cs="Times New Roman"/>
                <w:b/>
                <w:bCs/>
                <w:szCs w:val="21"/>
              </w:rPr>
              <w:t>序号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Style w:val="10"/>
                <w:rFonts w:hint="default" w:ascii="Times New Roman" w:hAnsi="Times New Roman" w:eastAsia="黑体" w:cs="Times New Roman"/>
                <w:b/>
                <w:bCs/>
                <w:kern w:val="0"/>
                <w:sz w:val="18"/>
                <w:szCs w:val="18"/>
              </w:rPr>
            </w:pPr>
            <w:r>
              <w:rPr>
                <w:rFonts w:hint="default" w:ascii="Times New Roman" w:hAnsi="Times New Roman" w:cs="Times New Roman"/>
                <w:b/>
                <w:bCs/>
                <w:szCs w:val="21"/>
              </w:rPr>
              <w:t>耗材名称</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Style w:val="10"/>
                <w:rFonts w:hint="default" w:ascii="Times New Roman" w:hAnsi="Times New Roman" w:eastAsia="黑体" w:cs="Times New Roman"/>
                <w:b/>
                <w:bCs/>
                <w:kern w:val="0"/>
                <w:sz w:val="18"/>
                <w:szCs w:val="18"/>
              </w:rPr>
            </w:pPr>
            <w:r>
              <w:rPr>
                <w:rFonts w:hint="default" w:ascii="Times New Roman" w:hAnsi="Times New Roman" w:cs="Times New Roman"/>
                <w:b/>
                <w:bCs/>
                <w:szCs w:val="21"/>
              </w:rPr>
              <w:t>规格型号</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Style w:val="10"/>
                <w:rFonts w:hint="default" w:ascii="Times New Roman" w:hAnsi="Times New Roman" w:eastAsia="黑体" w:cs="Times New Roman"/>
                <w:b/>
                <w:bCs/>
                <w:kern w:val="0"/>
                <w:sz w:val="18"/>
                <w:szCs w:val="18"/>
              </w:rPr>
            </w:pPr>
            <w:r>
              <w:rPr>
                <w:rFonts w:hint="default" w:ascii="Times New Roman" w:hAnsi="Times New Roman" w:cs="Times New Roman"/>
                <w:b/>
                <w:bCs/>
                <w:szCs w:val="21"/>
              </w:rPr>
              <w:t>单位</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Style w:val="10"/>
                <w:rFonts w:hint="default" w:ascii="Times New Roman" w:hAnsi="Times New Roman" w:eastAsia="黑体" w:cs="Times New Roman"/>
                <w:b/>
                <w:bCs/>
                <w:kern w:val="0"/>
                <w:sz w:val="18"/>
                <w:szCs w:val="18"/>
              </w:rPr>
            </w:pPr>
            <w:r>
              <w:rPr>
                <w:rFonts w:hint="default" w:ascii="Times New Roman" w:hAnsi="Times New Roman" w:cs="Times New Roman"/>
                <w:b/>
                <w:bCs/>
                <w:szCs w:val="21"/>
              </w:rPr>
              <w:t>单价限价 (元)</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Style w:val="10"/>
                <w:rFonts w:hint="default" w:ascii="Times New Roman" w:hAnsi="Times New Roman" w:eastAsia="黑体" w:cs="Times New Roman"/>
                <w:b/>
                <w:bCs/>
                <w:kern w:val="0"/>
                <w:sz w:val="18"/>
                <w:szCs w:val="18"/>
              </w:rPr>
            </w:pPr>
            <w:r>
              <w:rPr>
                <w:rFonts w:hint="default" w:ascii="Times New Roman" w:hAnsi="Times New Roman" w:cs="Times New Roman"/>
                <w:b/>
                <w:bCs/>
                <w:szCs w:val="21"/>
                <w:lang w:val="en-US" w:eastAsia="zh-CN"/>
              </w:rPr>
              <w:t>2</w:t>
            </w:r>
            <w:r>
              <w:rPr>
                <w:rFonts w:hint="default" w:ascii="Times New Roman" w:hAnsi="Times New Roman" w:cs="Times New Roman"/>
                <w:b/>
                <w:bCs/>
                <w:szCs w:val="21"/>
              </w:rPr>
              <w:t>年用量</w:t>
            </w:r>
          </w:p>
        </w:tc>
        <w:tc>
          <w:tcPr>
            <w:tcW w:w="52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Style w:val="10"/>
                <w:rFonts w:hint="default" w:ascii="Times New Roman" w:hAnsi="Times New Roman" w:eastAsia="黑体" w:cs="Times New Roman"/>
                <w:b/>
                <w:bCs/>
                <w:kern w:val="0"/>
                <w:sz w:val="18"/>
                <w:szCs w:val="18"/>
              </w:rPr>
            </w:pPr>
            <w:r>
              <w:rPr>
                <w:rFonts w:hint="default" w:ascii="Times New Roman" w:hAnsi="Times New Roman" w:cs="Times New Roman"/>
                <w:b/>
                <w:bCs/>
                <w:szCs w:val="21"/>
              </w:rPr>
              <w:t>参数要求</w:t>
            </w:r>
          </w:p>
        </w:tc>
        <w:tc>
          <w:tcPr>
            <w:tcW w:w="10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Style w:val="10"/>
                <w:rFonts w:hint="default" w:ascii="Times New Roman" w:hAnsi="Times New Roman" w:eastAsia="黑体" w:cs="Times New Roman"/>
                <w:b/>
                <w:bCs/>
                <w:kern w:val="0"/>
                <w:sz w:val="18"/>
                <w:szCs w:val="18"/>
              </w:rPr>
            </w:pPr>
            <w:r>
              <w:rPr>
                <w:rFonts w:hint="default" w:ascii="Times New Roman" w:hAnsi="Times New Roman" w:cs="Times New Roman"/>
                <w:b/>
                <w:bCs/>
                <w:szCs w:val="21"/>
              </w:rPr>
              <w:t>总限价（元）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626" w:type="dxa"/>
            <w:vMerge w:val="restart"/>
            <w:tcBorders>
              <w:top w:val="single" w:color="000000" w:sz="4" w:space="0"/>
              <w:left w:val="single" w:color="000000" w:sz="4" w:space="0"/>
              <w:right w:val="single" w:color="000000" w:sz="4" w:space="0"/>
            </w:tcBorders>
            <w:noWrap w:val="0"/>
            <w:vAlign w:val="center"/>
          </w:tcPr>
          <w:p>
            <w:pPr>
              <w:widowControl/>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w:t>
            </w:r>
          </w:p>
        </w:tc>
        <w:tc>
          <w:tcPr>
            <w:tcW w:w="1170" w:type="dxa"/>
            <w:vMerge w:val="restart"/>
            <w:tcBorders>
              <w:top w:val="single" w:color="000000" w:sz="4" w:space="0"/>
              <w:left w:val="single" w:color="000000" w:sz="4" w:space="0"/>
              <w:right w:val="single" w:color="000000" w:sz="4" w:space="0"/>
            </w:tcBorders>
            <w:noWrap w:val="0"/>
            <w:vAlign w:val="center"/>
          </w:tcPr>
          <w:p>
            <w:pPr>
              <w:widowControl/>
              <w:jc w:val="center"/>
              <w:rPr>
                <w:rFonts w:hint="default" w:ascii="Times New Roman" w:hAnsi="Times New Roman" w:cs="Times New Roman"/>
                <w:sz w:val="21"/>
                <w:szCs w:val="21"/>
              </w:rPr>
            </w:pPr>
            <w:r>
              <w:rPr>
                <w:rFonts w:hint="default" w:ascii="Times New Roman" w:hAnsi="Times New Roman" w:eastAsia="宋体" w:cs="Times New Roman"/>
                <w:kern w:val="2"/>
                <w:sz w:val="21"/>
                <w:szCs w:val="21"/>
                <w:lang w:val="en-US" w:eastAsia="zh-CN" w:bidi="ar-SA"/>
              </w:rPr>
              <w:t>医用超声耦合剂消毒型</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2"/>
                <w:sz w:val="21"/>
                <w:szCs w:val="21"/>
                <w:lang w:val="en-US" w:eastAsia="zh-CN" w:bidi="ar-SA"/>
              </w:rPr>
              <w:t>12g/支</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2"/>
                <w:sz w:val="21"/>
                <w:szCs w:val="21"/>
                <w:lang w:val="zh-CN" w:eastAsia="zh-CN" w:bidi="ar-SA"/>
              </w:rPr>
              <w:t>支</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7</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2"/>
                <w:sz w:val="21"/>
                <w:szCs w:val="21"/>
                <w:lang w:val="en-US" w:eastAsia="zh-CN" w:bidi="ar-SA"/>
              </w:rPr>
              <w:t>3000</w:t>
            </w:r>
          </w:p>
        </w:tc>
        <w:tc>
          <w:tcPr>
            <w:tcW w:w="52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cs="Times New Roman"/>
                <w:b/>
                <w:bCs/>
                <w:lang w:eastAsia="zh-CN"/>
              </w:rPr>
              <w:t>参数要求：</w:t>
            </w:r>
          </w:p>
          <w:p>
            <w:pPr>
              <w:keepNext w:val="0"/>
              <w:keepLines w:val="0"/>
              <w:widowControl/>
              <w:suppressLineNumbers w:val="0"/>
              <w:spacing w:line="240" w:lineRule="auto"/>
              <w:jc w:val="both"/>
              <w:textAlignment w:val="center"/>
              <w:rPr>
                <w:rFonts w:hint="default" w:ascii="Times New Roman" w:hAnsi="Times New Roman" w:cs="Times New Roman"/>
                <w:i w:val="0"/>
                <w:color w:val="000000"/>
                <w:sz w:val="21"/>
                <w:szCs w:val="21"/>
                <w:u w:val="none"/>
                <w:lang w:eastAsia="zh-CN"/>
              </w:rPr>
            </w:pPr>
            <w:r>
              <w:rPr>
                <w:rFonts w:hint="default" w:ascii="Times New Roman" w:hAnsi="Times New Roman" w:eastAsia="宋体" w:cs="Times New Roman"/>
                <w:i w:val="0"/>
                <w:color w:val="000000"/>
                <w:sz w:val="21"/>
                <w:szCs w:val="21"/>
                <w:u w:val="none"/>
              </w:rPr>
              <w:t>【主要成分组成】由博克-DP</w:t>
            </w:r>
            <w:r>
              <w:rPr>
                <w:rFonts w:hint="default" w:ascii="Times New Roman" w:hAnsi="Times New Roman" w:cs="Times New Roman"/>
                <w:i w:val="0"/>
                <w:color w:val="000000"/>
                <w:sz w:val="21"/>
                <w:szCs w:val="21"/>
                <w:u w:val="none"/>
                <w:lang w:eastAsia="zh-CN"/>
              </w:rPr>
              <w:t>（</w:t>
            </w:r>
            <w:r>
              <w:rPr>
                <w:rFonts w:hint="default" w:ascii="Times New Roman" w:hAnsi="Times New Roman" w:eastAsia="宋体" w:cs="Times New Roman"/>
                <w:i w:val="0"/>
                <w:color w:val="000000"/>
                <w:sz w:val="21"/>
                <w:szCs w:val="21"/>
                <w:u w:val="none"/>
              </w:rPr>
              <w:t>三氨羟基二苯醚</w:t>
            </w:r>
            <w:r>
              <w:rPr>
                <w:rFonts w:hint="default" w:ascii="Times New Roman" w:hAnsi="Times New Roman" w:cs="Times New Roman"/>
                <w:i w:val="0"/>
                <w:color w:val="000000"/>
                <w:sz w:val="21"/>
                <w:szCs w:val="21"/>
                <w:u w:val="none"/>
                <w:lang w:eastAsia="zh-CN"/>
              </w:rPr>
              <w:t>）丙</w:t>
            </w:r>
            <w:r>
              <w:rPr>
                <w:rFonts w:hint="default" w:ascii="Times New Roman" w:hAnsi="Times New Roman" w:eastAsia="宋体" w:cs="Times New Roman"/>
                <w:i w:val="0"/>
                <w:color w:val="000000"/>
                <w:sz w:val="21"/>
                <w:szCs w:val="21"/>
                <w:u w:val="none"/>
              </w:rPr>
              <w:t>二醇、丙三醇(甘油</w:t>
            </w:r>
            <w:r>
              <w:rPr>
                <w:rFonts w:hint="default" w:ascii="Times New Roman" w:hAnsi="Times New Roman" w:cs="Times New Roman"/>
                <w:i w:val="0"/>
                <w:color w:val="000000"/>
                <w:sz w:val="21"/>
                <w:szCs w:val="21"/>
                <w:u w:val="none"/>
                <w:lang w:eastAsia="zh-CN"/>
              </w:rPr>
              <w:t>）</w:t>
            </w:r>
            <w:r>
              <w:rPr>
                <w:rFonts w:hint="default" w:ascii="Times New Roman" w:hAnsi="Times New Roman" w:eastAsia="宋体" w:cs="Times New Roman"/>
                <w:i w:val="0"/>
                <w:color w:val="000000"/>
                <w:sz w:val="21"/>
                <w:szCs w:val="21"/>
                <w:u w:val="none"/>
              </w:rPr>
              <w:t>、</w:t>
            </w:r>
            <w:r>
              <w:rPr>
                <w:rFonts w:hint="default" w:ascii="Times New Roman" w:hAnsi="Times New Roman" w:cs="Times New Roman"/>
                <w:i w:val="0"/>
                <w:color w:val="000000"/>
                <w:sz w:val="21"/>
                <w:szCs w:val="21"/>
                <w:u w:val="none"/>
                <w:lang w:eastAsia="zh-CN"/>
              </w:rPr>
              <w:t>三乙醇胺、</w:t>
            </w:r>
            <w:r>
              <w:rPr>
                <w:rFonts w:hint="default" w:ascii="Times New Roman" w:hAnsi="Times New Roman" w:eastAsia="宋体" w:cs="Times New Roman"/>
                <w:i w:val="0"/>
                <w:color w:val="000000"/>
                <w:sz w:val="21"/>
                <w:szCs w:val="21"/>
                <w:u w:val="none"/>
              </w:rPr>
              <w:t>卡波姆</w:t>
            </w:r>
            <w:r>
              <w:rPr>
                <w:rFonts w:hint="default" w:ascii="Times New Roman" w:hAnsi="Times New Roman" w:cs="Times New Roman"/>
                <w:i w:val="0"/>
                <w:color w:val="000000"/>
                <w:sz w:val="21"/>
                <w:szCs w:val="21"/>
                <w:u w:val="none"/>
                <w:lang w:eastAsia="zh-CN"/>
              </w:rPr>
              <w:t>（交联聚丙烯酸树脂）组成。</w:t>
            </w:r>
          </w:p>
          <w:p>
            <w:pPr>
              <w:pStyle w:val="2"/>
              <w:spacing w:line="240" w:lineRule="auto"/>
              <w:ind w:left="0" w:leftChars="0" w:right="141" w:rightChars="67" w:firstLine="0" w:firstLineChars="0"/>
              <w:rPr>
                <w:rFonts w:hint="default" w:ascii="Times New Roman" w:hAnsi="Times New Roman" w:cs="Times New Roman"/>
                <w:lang w:val="en-US" w:eastAsia="zh-CN"/>
              </w:rPr>
            </w:pPr>
            <w:r>
              <w:rPr>
                <w:rFonts w:hint="default" w:ascii="Times New Roman" w:hAnsi="Times New Roman" w:eastAsia="宋体" w:cs="Times New Roman"/>
                <w:i w:val="0"/>
                <w:color w:val="000000"/>
                <w:sz w:val="21"/>
                <w:szCs w:val="21"/>
                <w:u w:val="none"/>
              </w:rPr>
              <w:t>【适用范围】改善探头与患者之间的超声耦合效果，用于完好皮肤上。</w:t>
            </w:r>
          </w:p>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 xml:space="preserve">【产品性能】 </w:t>
            </w:r>
          </w:p>
          <w:p>
            <w:pPr>
              <w:keepNext w:val="0"/>
              <w:keepLines w:val="0"/>
              <w:widowControl/>
              <w:suppressLineNumbers w:val="0"/>
              <w:spacing w:line="240" w:lineRule="auto"/>
              <w:jc w:val="both"/>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sz w:val="21"/>
                <w:szCs w:val="21"/>
                <w:u w:val="none"/>
              </w:rPr>
              <w:t>1</w:t>
            </w:r>
            <w:r>
              <w:rPr>
                <w:rFonts w:hint="default" w:ascii="Times New Roman" w:hAnsi="Times New Roman" w:cs="Times New Roman"/>
                <w:b/>
                <w:bCs/>
                <w:i w:val="0"/>
                <w:color w:val="000000"/>
                <w:sz w:val="21"/>
                <w:szCs w:val="21"/>
                <w:u w:val="none"/>
                <w:lang w:val="en-US" w:eastAsia="zh-CN"/>
              </w:rPr>
              <w:t xml:space="preserve">  </w:t>
            </w:r>
            <w:r>
              <w:rPr>
                <w:rFonts w:hint="default" w:ascii="Times New Roman" w:hAnsi="Times New Roman" w:eastAsia="宋体" w:cs="Times New Roman"/>
                <w:b/>
                <w:bCs/>
                <w:i w:val="0"/>
                <w:color w:val="000000"/>
                <w:sz w:val="21"/>
                <w:szCs w:val="21"/>
                <w:u w:val="none"/>
              </w:rPr>
              <w:t>性能指标</w:t>
            </w:r>
          </w:p>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1"/>
                <w:szCs w:val="21"/>
                <w:u w:val="none"/>
                <w:lang w:eastAsia="zh-CN"/>
              </w:rPr>
            </w:pPr>
            <w:r>
              <w:rPr>
                <w:rFonts w:hint="default" w:ascii="Times New Roman" w:hAnsi="Times New Roman" w:eastAsia="宋体" w:cs="Times New Roman"/>
                <w:i w:val="0"/>
                <w:color w:val="000000"/>
                <w:sz w:val="21"/>
                <w:szCs w:val="21"/>
                <w:u w:val="none"/>
              </w:rPr>
              <w:t>1.1</w:t>
            </w:r>
            <w:r>
              <w:rPr>
                <w:rFonts w:hint="default" w:ascii="Times New Roman" w:hAnsi="Times New Roman" w:cs="Times New Roman"/>
                <w:i w:val="0"/>
                <w:color w:val="000000"/>
                <w:sz w:val="21"/>
                <w:szCs w:val="21"/>
                <w:u w:val="none"/>
                <w:lang w:val="en-US" w:eastAsia="zh-CN"/>
              </w:rPr>
              <w:t xml:space="preserve">  </w:t>
            </w:r>
            <w:r>
              <w:rPr>
                <w:rFonts w:hint="default" w:ascii="Times New Roman" w:hAnsi="Times New Roman" w:eastAsia="宋体" w:cs="Times New Roman"/>
                <w:i w:val="0"/>
                <w:color w:val="000000"/>
                <w:sz w:val="21"/>
                <w:szCs w:val="21"/>
                <w:u w:val="none"/>
              </w:rPr>
              <w:t>声速(35</w:t>
            </w:r>
            <w:r>
              <w:rPr>
                <w:rFonts w:hint="default" w:ascii="Times New Roman" w:hAnsi="Times New Roman" w:cs="Times New Roman"/>
                <w:i w:val="0"/>
                <w:color w:val="000000"/>
                <w:sz w:val="21"/>
                <w:szCs w:val="21"/>
                <w:u w:val="none"/>
                <w:lang w:val="en-US" w:eastAsia="zh-CN"/>
              </w:rPr>
              <w:t>°C</w:t>
            </w:r>
            <w:r>
              <w:rPr>
                <w:rFonts w:hint="default" w:ascii="Times New Roman" w:hAnsi="Times New Roman" w:eastAsia="宋体" w:cs="Times New Roman"/>
                <w:i w:val="0"/>
                <w:color w:val="000000"/>
                <w:sz w:val="21"/>
                <w:szCs w:val="21"/>
                <w:u w:val="none"/>
              </w:rPr>
              <w:t>)</w:t>
            </w:r>
            <w:r>
              <w:rPr>
                <w:rFonts w:hint="default" w:ascii="Times New Roman" w:hAnsi="Times New Roman" w:cs="Times New Roman"/>
                <w:i w:val="0"/>
                <w:color w:val="000000"/>
                <w:sz w:val="21"/>
                <w:szCs w:val="21"/>
                <w:u w:val="none"/>
                <w:lang w:eastAsia="zh-CN"/>
              </w:rPr>
              <w:t>：</w:t>
            </w:r>
            <w:r>
              <w:rPr>
                <w:rFonts w:hint="default" w:ascii="Times New Roman" w:hAnsi="Times New Roman" w:eastAsia="宋体" w:cs="Times New Roman"/>
                <w:i w:val="0"/>
                <w:color w:val="000000"/>
                <w:sz w:val="21"/>
                <w:szCs w:val="21"/>
                <w:u w:val="none"/>
              </w:rPr>
              <w:t>1520-1620m/s</w:t>
            </w:r>
            <w:r>
              <w:rPr>
                <w:rFonts w:hint="default" w:ascii="Times New Roman" w:hAnsi="Times New Roman" w:cs="Times New Roman"/>
                <w:i w:val="0"/>
                <w:color w:val="000000"/>
                <w:sz w:val="21"/>
                <w:szCs w:val="21"/>
                <w:u w:val="none"/>
                <w:lang w:eastAsia="zh-CN"/>
              </w:rPr>
              <w:t>；</w:t>
            </w:r>
          </w:p>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1"/>
                <w:szCs w:val="21"/>
                <w:u w:val="none"/>
                <w:vertAlign w:val="baseline"/>
                <w:lang w:val="en-US" w:eastAsia="zh-CN"/>
              </w:rPr>
            </w:pPr>
            <w:r>
              <w:rPr>
                <w:rFonts w:hint="default" w:ascii="Times New Roman" w:hAnsi="Times New Roman" w:eastAsia="宋体" w:cs="Times New Roman"/>
                <w:i w:val="0"/>
                <w:color w:val="000000"/>
                <w:sz w:val="21"/>
                <w:szCs w:val="21"/>
                <w:u w:val="none"/>
                <w:lang w:val="en-US" w:eastAsia="zh-CN"/>
              </w:rPr>
              <w:t>1.2</w:t>
            </w:r>
            <w:r>
              <w:rPr>
                <w:rFonts w:hint="default" w:ascii="Times New Roman" w:hAnsi="Times New Roman" w:cs="Times New Roman"/>
                <w:i w:val="0"/>
                <w:color w:val="000000"/>
                <w:sz w:val="21"/>
                <w:szCs w:val="21"/>
                <w:u w:val="none"/>
                <w:lang w:val="en-US" w:eastAsia="zh-CN"/>
              </w:rPr>
              <w:t xml:space="preserve">  </w:t>
            </w:r>
            <w:r>
              <w:rPr>
                <w:rFonts w:hint="default" w:ascii="Times New Roman" w:hAnsi="Times New Roman" w:eastAsia="宋体" w:cs="Times New Roman"/>
                <w:i w:val="0"/>
                <w:color w:val="000000"/>
                <w:sz w:val="21"/>
                <w:szCs w:val="21"/>
                <w:u w:val="none"/>
                <w:lang w:val="en-US" w:eastAsia="zh-CN"/>
              </w:rPr>
              <w:t>声特性阻抗</w:t>
            </w:r>
            <w:r>
              <w:rPr>
                <w:rFonts w:hint="default" w:ascii="Times New Roman" w:hAnsi="Times New Roman" w:eastAsia="宋体" w:cs="Times New Roman"/>
                <w:i w:val="0"/>
                <w:color w:val="000000"/>
                <w:sz w:val="21"/>
                <w:szCs w:val="21"/>
                <w:u w:val="none"/>
              </w:rPr>
              <w:t>(35</w:t>
            </w:r>
            <w:r>
              <w:rPr>
                <w:rFonts w:hint="default" w:ascii="Times New Roman" w:hAnsi="Times New Roman" w:eastAsia="宋体" w:cs="Times New Roman"/>
                <w:i w:val="0"/>
                <w:color w:val="000000"/>
                <w:sz w:val="21"/>
                <w:szCs w:val="21"/>
                <w:u w:val="none"/>
                <w:lang w:val="en-US" w:eastAsia="zh-CN"/>
              </w:rPr>
              <w:t>°C</w:t>
            </w:r>
            <w:r>
              <w:rPr>
                <w:rFonts w:hint="default" w:ascii="Times New Roman" w:hAnsi="Times New Roman" w:eastAsia="宋体" w:cs="Times New Roman"/>
                <w:i w:val="0"/>
                <w:color w:val="000000"/>
                <w:sz w:val="21"/>
                <w:szCs w:val="21"/>
                <w:u w:val="none"/>
              </w:rPr>
              <w:t>)</w:t>
            </w:r>
            <w:r>
              <w:rPr>
                <w:rFonts w:hint="default" w:ascii="Times New Roman" w:hAnsi="Times New Roman" w:eastAsia="宋体" w:cs="Times New Roman"/>
                <w:i w:val="0"/>
                <w:color w:val="000000"/>
                <w:sz w:val="21"/>
                <w:szCs w:val="21"/>
                <w:u w:val="none"/>
                <w:lang w:eastAsia="zh-CN"/>
              </w:rPr>
              <w:t>：</w:t>
            </w:r>
            <w:r>
              <w:rPr>
                <w:rFonts w:hint="default" w:ascii="Times New Roman" w:hAnsi="Times New Roman" w:eastAsia="宋体" w:cs="Times New Roman"/>
                <w:i w:val="0"/>
                <w:color w:val="000000"/>
                <w:sz w:val="21"/>
                <w:szCs w:val="21"/>
                <w:u w:val="none"/>
                <w:lang w:val="en-US" w:eastAsia="zh-CN"/>
              </w:rPr>
              <w:t>1.5×</w:t>
            </w:r>
            <w:r>
              <w:rPr>
                <w:rFonts w:hint="default" w:ascii="Times New Roman" w:hAnsi="Times New Roman" w:cs="Times New Roman"/>
                <w:i w:val="0"/>
                <w:color w:val="000000"/>
                <w:sz w:val="21"/>
                <w:szCs w:val="21"/>
                <w:u w:val="none"/>
                <w:lang w:val="en-US" w:eastAsia="zh-CN"/>
              </w:rPr>
              <w:t>10</w:t>
            </w:r>
            <w:r>
              <w:rPr>
                <w:rFonts w:hint="default" w:ascii="Times New Roman" w:hAnsi="Times New Roman" w:cs="Times New Roman"/>
                <w:i w:val="0"/>
                <w:color w:val="000000"/>
                <w:sz w:val="21"/>
                <w:szCs w:val="21"/>
                <w:u w:val="none"/>
                <w:vertAlign w:val="superscript"/>
                <w:lang w:val="en-US" w:eastAsia="zh-CN"/>
              </w:rPr>
              <w:t>6</w:t>
            </w:r>
            <w:r>
              <w:rPr>
                <w:rFonts w:hint="default" w:ascii="Times New Roman" w:hAnsi="Times New Roman" w:cs="Times New Roman"/>
                <w:i w:val="0"/>
                <w:color w:val="000000"/>
                <w:sz w:val="21"/>
                <w:szCs w:val="21"/>
                <w:u w:val="none"/>
                <w:vertAlign w:val="baseline"/>
                <w:lang w:val="en-US" w:eastAsia="zh-CN"/>
              </w:rPr>
              <w:t>~1.7×10</w:t>
            </w:r>
            <w:r>
              <w:rPr>
                <w:rFonts w:hint="default" w:ascii="Times New Roman" w:hAnsi="Times New Roman" w:cs="Times New Roman"/>
                <w:i w:val="0"/>
                <w:color w:val="000000"/>
                <w:sz w:val="21"/>
                <w:szCs w:val="21"/>
                <w:u w:val="none"/>
                <w:vertAlign w:val="superscript"/>
                <w:lang w:val="en-US" w:eastAsia="zh-CN"/>
              </w:rPr>
              <w:t>6</w:t>
            </w:r>
            <w:r>
              <w:rPr>
                <w:rFonts w:hint="default" w:ascii="Times New Roman" w:hAnsi="Times New Roman" w:cs="Times New Roman"/>
                <w:i w:val="0"/>
                <w:color w:val="000000"/>
                <w:sz w:val="21"/>
                <w:szCs w:val="21"/>
                <w:u w:val="none"/>
                <w:vertAlign w:val="baseline"/>
                <w:lang w:val="en-US" w:eastAsia="zh-CN"/>
              </w:rPr>
              <w:t>Pa·s/m；</w:t>
            </w:r>
          </w:p>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1"/>
                <w:szCs w:val="21"/>
                <w:u w:val="none"/>
                <w:lang w:eastAsia="zh-CN"/>
              </w:rPr>
            </w:pPr>
            <w:r>
              <w:rPr>
                <w:rFonts w:hint="default" w:ascii="Times New Roman" w:hAnsi="Times New Roman" w:eastAsia="宋体" w:cs="Times New Roman"/>
                <w:i w:val="0"/>
                <w:color w:val="000000"/>
                <w:sz w:val="21"/>
                <w:szCs w:val="21"/>
                <w:u w:val="none"/>
              </w:rPr>
              <w:t>1.3</w:t>
            </w:r>
            <w:r>
              <w:rPr>
                <w:rFonts w:hint="default" w:ascii="Times New Roman" w:hAnsi="Times New Roman" w:cs="Times New Roman"/>
                <w:i w:val="0"/>
                <w:color w:val="000000"/>
                <w:sz w:val="21"/>
                <w:szCs w:val="21"/>
                <w:u w:val="none"/>
                <w:lang w:val="en-US" w:eastAsia="zh-CN"/>
              </w:rPr>
              <w:t xml:space="preserve">  </w:t>
            </w:r>
            <w:r>
              <w:rPr>
                <w:rFonts w:hint="default" w:ascii="Times New Roman" w:hAnsi="Times New Roman" w:eastAsia="宋体" w:cs="Times New Roman"/>
                <w:i w:val="0"/>
                <w:color w:val="000000"/>
                <w:sz w:val="21"/>
                <w:szCs w:val="21"/>
                <w:u w:val="none"/>
              </w:rPr>
              <w:t>声衰减(35℃)</w:t>
            </w:r>
            <w:r>
              <w:rPr>
                <w:rFonts w:hint="default" w:ascii="Times New Roman" w:hAnsi="Times New Roman" w:cs="Times New Roman"/>
                <w:i w:val="0"/>
                <w:color w:val="000000"/>
                <w:sz w:val="21"/>
                <w:szCs w:val="21"/>
                <w:u w:val="none"/>
                <w:lang w:eastAsia="zh-CN"/>
              </w:rPr>
              <w:t>：</w:t>
            </w:r>
            <w:r>
              <w:rPr>
                <w:rFonts w:hint="default" w:ascii="Times New Roman" w:hAnsi="Times New Roman" w:eastAsia="宋体" w:cs="Times New Roman"/>
                <w:i w:val="0"/>
                <w:color w:val="000000"/>
                <w:sz w:val="21"/>
                <w:szCs w:val="21"/>
                <w:u w:val="none"/>
                <w:lang w:eastAsia="zh-CN"/>
              </w:rPr>
              <w:t>≦</w:t>
            </w:r>
            <w:r>
              <w:rPr>
                <w:rFonts w:hint="default" w:ascii="Times New Roman" w:hAnsi="Times New Roman" w:eastAsia="宋体" w:cs="Times New Roman"/>
                <w:i w:val="0"/>
                <w:color w:val="000000"/>
                <w:sz w:val="21"/>
                <w:szCs w:val="21"/>
                <w:u w:val="none"/>
              </w:rPr>
              <w:t>0.1dB/(cm·MHz)</w:t>
            </w:r>
            <w:r>
              <w:rPr>
                <w:rFonts w:hint="default" w:ascii="Times New Roman" w:hAnsi="Times New Roman" w:cs="Times New Roman"/>
                <w:i w:val="0"/>
                <w:color w:val="000000"/>
                <w:sz w:val="21"/>
                <w:szCs w:val="21"/>
                <w:u w:val="none"/>
                <w:lang w:eastAsia="zh-CN"/>
              </w:rPr>
              <w:t>；</w:t>
            </w:r>
          </w:p>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1"/>
                <w:szCs w:val="21"/>
                <w:u w:val="none"/>
                <w:lang w:eastAsia="zh-CN"/>
              </w:rPr>
            </w:pPr>
            <w:r>
              <w:rPr>
                <w:rFonts w:hint="default" w:ascii="Times New Roman" w:hAnsi="Times New Roman" w:eastAsia="宋体" w:cs="Times New Roman"/>
                <w:i w:val="0"/>
                <w:color w:val="000000"/>
                <w:sz w:val="21"/>
                <w:szCs w:val="21"/>
                <w:u w:val="none"/>
              </w:rPr>
              <w:t>1.4</w:t>
            </w:r>
            <w:r>
              <w:rPr>
                <w:rFonts w:hint="default" w:ascii="Times New Roman" w:hAnsi="Times New Roman" w:cs="Times New Roman"/>
                <w:i w:val="0"/>
                <w:color w:val="000000"/>
                <w:sz w:val="21"/>
                <w:szCs w:val="21"/>
                <w:u w:val="none"/>
                <w:lang w:val="en-US" w:eastAsia="zh-CN"/>
              </w:rPr>
              <w:t xml:space="preserve">  </w:t>
            </w:r>
            <w:r>
              <w:rPr>
                <w:rFonts w:hint="default" w:ascii="Times New Roman" w:hAnsi="Times New Roman" w:cs="Times New Roman"/>
                <w:i w:val="0"/>
                <w:color w:val="000000"/>
                <w:sz w:val="21"/>
                <w:szCs w:val="21"/>
                <w:u w:val="none"/>
                <w:lang w:eastAsia="zh-CN"/>
              </w:rPr>
              <w:t>黏</w:t>
            </w:r>
            <w:r>
              <w:rPr>
                <w:rFonts w:hint="default" w:ascii="Times New Roman" w:hAnsi="Times New Roman" w:eastAsia="宋体" w:cs="Times New Roman"/>
                <w:i w:val="0"/>
                <w:color w:val="000000"/>
                <w:sz w:val="21"/>
                <w:szCs w:val="21"/>
                <w:u w:val="none"/>
              </w:rPr>
              <w:t>度(25℃)</w:t>
            </w:r>
            <w:r>
              <w:rPr>
                <w:rFonts w:hint="default" w:ascii="Times New Roman" w:hAnsi="Times New Roman" w:cs="Times New Roman"/>
                <w:i w:val="0"/>
                <w:color w:val="000000"/>
                <w:sz w:val="21"/>
                <w:szCs w:val="21"/>
                <w:u w:val="none"/>
                <w:lang w:eastAsia="zh-CN"/>
              </w:rPr>
              <w:t>：</w:t>
            </w:r>
            <w:r>
              <w:rPr>
                <w:rFonts w:hint="default" w:ascii="Times New Roman" w:hAnsi="Times New Roman" w:eastAsia="宋体" w:cs="Times New Roman"/>
                <w:i w:val="0"/>
                <w:color w:val="000000"/>
                <w:sz w:val="21"/>
                <w:szCs w:val="21"/>
                <w:u w:val="none"/>
              </w:rPr>
              <w:t>≥50</w:t>
            </w:r>
            <w:r>
              <w:rPr>
                <w:rFonts w:hint="default" w:ascii="Times New Roman" w:hAnsi="Times New Roman" w:cs="Times New Roman"/>
                <w:i w:val="0"/>
                <w:color w:val="000000"/>
                <w:sz w:val="21"/>
                <w:szCs w:val="21"/>
                <w:u w:val="none"/>
                <w:lang w:val="en-US" w:eastAsia="zh-CN"/>
              </w:rPr>
              <w:t xml:space="preserve"> </w:t>
            </w:r>
            <w:r>
              <w:rPr>
                <w:rFonts w:hint="default" w:ascii="Times New Roman" w:hAnsi="Times New Roman" w:eastAsia="宋体" w:cs="Times New Roman"/>
                <w:i w:val="0"/>
                <w:color w:val="000000"/>
                <w:sz w:val="21"/>
                <w:szCs w:val="21"/>
                <w:u w:val="none"/>
              </w:rPr>
              <w:t>Pa·s</w:t>
            </w:r>
            <w:r>
              <w:rPr>
                <w:rFonts w:hint="default" w:ascii="Times New Roman" w:hAnsi="Times New Roman" w:cs="Times New Roman"/>
                <w:i w:val="0"/>
                <w:color w:val="000000"/>
                <w:sz w:val="21"/>
                <w:szCs w:val="21"/>
                <w:u w:val="none"/>
                <w:lang w:eastAsia="zh-CN"/>
              </w:rPr>
              <w:t>；</w:t>
            </w:r>
          </w:p>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1"/>
                <w:szCs w:val="21"/>
                <w:u w:val="none"/>
                <w:lang w:eastAsia="zh-CN"/>
              </w:rPr>
            </w:pPr>
            <w:r>
              <w:rPr>
                <w:rFonts w:hint="default" w:ascii="Times New Roman" w:hAnsi="Times New Roman" w:eastAsia="宋体" w:cs="Times New Roman"/>
                <w:i w:val="0"/>
                <w:color w:val="000000"/>
                <w:sz w:val="21"/>
                <w:szCs w:val="21"/>
                <w:u w:val="none"/>
              </w:rPr>
              <w:t>1.5</w:t>
            </w:r>
            <w:r>
              <w:rPr>
                <w:rFonts w:hint="default" w:ascii="Times New Roman" w:hAnsi="Times New Roman" w:cs="Times New Roman"/>
                <w:i w:val="0"/>
                <w:color w:val="000000"/>
                <w:sz w:val="21"/>
                <w:szCs w:val="21"/>
                <w:u w:val="none"/>
                <w:lang w:val="en-US" w:eastAsia="zh-CN"/>
              </w:rPr>
              <w:t xml:space="preserve">  </w:t>
            </w:r>
            <w:r>
              <w:rPr>
                <w:rFonts w:hint="default" w:ascii="Times New Roman" w:hAnsi="Times New Roman" w:eastAsia="宋体" w:cs="Times New Roman"/>
                <w:i w:val="0"/>
                <w:color w:val="000000"/>
                <w:sz w:val="21"/>
                <w:szCs w:val="21"/>
                <w:u w:val="none"/>
              </w:rPr>
              <w:t>pH值</w:t>
            </w:r>
            <w:r>
              <w:rPr>
                <w:rFonts w:hint="default" w:ascii="Times New Roman" w:hAnsi="Times New Roman" w:cs="Times New Roman"/>
                <w:i w:val="0"/>
                <w:color w:val="000000"/>
                <w:sz w:val="21"/>
                <w:szCs w:val="21"/>
                <w:u w:val="none"/>
                <w:lang w:eastAsia="zh-CN"/>
              </w:rPr>
              <w:t>：</w:t>
            </w:r>
            <w:r>
              <w:rPr>
                <w:rFonts w:hint="default" w:ascii="Times New Roman" w:hAnsi="Times New Roman" w:eastAsia="宋体" w:cs="Times New Roman"/>
                <w:i w:val="0"/>
                <w:color w:val="000000"/>
                <w:sz w:val="21"/>
                <w:szCs w:val="21"/>
                <w:u w:val="none"/>
              </w:rPr>
              <w:t>5.5-8.0</w:t>
            </w:r>
            <w:r>
              <w:rPr>
                <w:rFonts w:hint="default" w:ascii="Times New Roman" w:hAnsi="Times New Roman" w:cs="Times New Roman"/>
                <w:i w:val="0"/>
                <w:color w:val="000000"/>
                <w:sz w:val="21"/>
                <w:szCs w:val="21"/>
                <w:u w:val="none"/>
                <w:lang w:eastAsia="zh-CN"/>
              </w:rPr>
              <w:t>；</w:t>
            </w:r>
          </w:p>
          <w:p>
            <w:pPr>
              <w:keepNext w:val="0"/>
              <w:keepLines w:val="0"/>
              <w:widowControl/>
              <w:suppressLineNumbers w:val="0"/>
              <w:spacing w:line="240" w:lineRule="auto"/>
              <w:jc w:val="both"/>
              <w:textAlignment w:val="center"/>
              <w:rPr>
                <w:rFonts w:hint="default" w:ascii="Times New Roman" w:hAnsi="Times New Roman" w:cs="Times New Roman"/>
                <w:b/>
                <w:bCs/>
                <w:i w:val="0"/>
                <w:color w:val="000000"/>
                <w:sz w:val="21"/>
                <w:szCs w:val="21"/>
                <w:u w:val="none"/>
                <w:lang w:val="en-US" w:eastAsia="zh-CN"/>
              </w:rPr>
            </w:pPr>
            <w:r>
              <w:rPr>
                <w:rFonts w:hint="default" w:ascii="Times New Roman" w:hAnsi="Times New Roman" w:cs="Times New Roman"/>
                <w:b/>
                <w:bCs/>
                <w:i w:val="0"/>
                <w:color w:val="000000"/>
                <w:sz w:val="21"/>
                <w:szCs w:val="21"/>
                <w:u w:val="none"/>
                <w:lang w:val="en-US" w:eastAsia="zh-CN"/>
              </w:rPr>
              <w:t>2  外观</w:t>
            </w:r>
          </w:p>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cs="Times New Roman"/>
                <w:i w:val="0"/>
                <w:color w:val="000000"/>
                <w:sz w:val="21"/>
                <w:szCs w:val="21"/>
                <w:u w:val="none"/>
                <w:lang w:val="en-US" w:eastAsia="zh-CN"/>
              </w:rPr>
              <w:t>应为无色至浅黄色透明凝胶体，无</w:t>
            </w:r>
            <w:r>
              <w:rPr>
                <w:rFonts w:hint="default" w:ascii="Times New Roman" w:hAnsi="Times New Roman" w:eastAsia="宋体" w:cs="Times New Roman"/>
                <w:i w:val="0"/>
                <w:color w:val="000000"/>
                <w:sz w:val="21"/>
                <w:szCs w:val="21"/>
                <w:u w:val="none"/>
              </w:rPr>
              <w:t>或者仅有少量气泡</w:t>
            </w:r>
            <w:r>
              <w:rPr>
                <w:rFonts w:hint="default" w:ascii="Times New Roman" w:hAnsi="Times New Roman" w:cs="Times New Roman"/>
                <w:i w:val="0"/>
                <w:color w:val="000000"/>
                <w:sz w:val="21"/>
                <w:szCs w:val="21"/>
                <w:u w:val="none"/>
                <w:lang w:eastAsia="zh-CN"/>
              </w:rPr>
              <w:t>；</w:t>
            </w:r>
            <w:r>
              <w:rPr>
                <w:rFonts w:hint="default" w:ascii="Times New Roman" w:hAnsi="Times New Roman" w:eastAsia="宋体" w:cs="Times New Roman"/>
                <w:i w:val="0"/>
                <w:color w:val="000000"/>
                <w:sz w:val="21"/>
                <w:szCs w:val="21"/>
                <w:u w:val="none"/>
              </w:rPr>
              <w:t>无不溶性异物</w:t>
            </w:r>
            <w:r>
              <w:rPr>
                <w:rFonts w:hint="default" w:ascii="Times New Roman" w:hAnsi="Times New Roman" w:cs="Times New Roman"/>
                <w:i w:val="0"/>
                <w:color w:val="000000"/>
                <w:sz w:val="21"/>
                <w:szCs w:val="21"/>
                <w:u w:val="none"/>
                <w:lang w:eastAsia="zh-CN"/>
              </w:rPr>
              <w:t>；</w:t>
            </w:r>
            <w:r>
              <w:rPr>
                <w:rFonts w:hint="default" w:ascii="Times New Roman" w:hAnsi="Times New Roman" w:eastAsia="宋体" w:cs="Times New Roman"/>
                <w:i w:val="0"/>
                <w:color w:val="000000"/>
                <w:sz w:val="21"/>
                <w:szCs w:val="21"/>
                <w:u w:val="none"/>
              </w:rPr>
              <w:t>正常存放条件下，</w:t>
            </w:r>
            <w:r>
              <w:rPr>
                <w:rFonts w:hint="default" w:ascii="Times New Roman" w:hAnsi="Times New Roman" w:cs="Times New Roman"/>
                <w:i w:val="0"/>
                <w:color w:val="000000"/>
                <w:sz w:val="21"/>
                <w:szCs w:val="21"/>
                <w:u w:val="none"/>
                <w:lang w:eastAsia="zh-CN"/>
              </w:rPr>
              <w:t>不</w:t>
            </w:r>
            <w:r>
              <w:rPr>
                <w:rFonts w:hint="default" w:ascii="Times New Roman" w:hAnsi="Times New Roman" w:eastAsia="宋体" w:cs="Times New Roman"/>
                <w:i w:val="0"/>
                <w:color w:val="000000"/>
                <w:sz w:val="21"/>
                <w:szCs w:val="21"/>
                <w:u w:val="none"/>
              </w:rPr>
              <w:t>出现分层、</w:t>
            </w:r>
            <w:r>
              <w:rPr>
                <w:rFonts w:hint="default" w:ascii="Times New Roman" w:hAnsi="Times New Roman" w:cs="Times New Roman"/>
                <w:i w:val="0"/>
                <w:color w:val="000000"/>
                <w:sz w:val="21"/>
                <w:szCs w:val="21"/>
                <w:u w:val="none"/>
                <w:lang w:eastAsia="zh-CN"/>
              </w:rPr>
              <w:t>霉</w:t>
            </w:r>
            <w:r>
              <w:rPr>
                <w:rFonts w:hint="default" w:ascii="Times New Roman" w:hAnsi="Times New Roman" w:eastAsia="宋体" w:cs="Times New Roman"/>
                <w:i w:val="0"/>
                <w:color w:val="000000"/>
                <w:sz w:val="21"/>
                <w:szCs w:val="21"/>
                <w:u w:val="none"/>
              </w:rPr>
              <w:t xml:space="preserve">变和异味。 </w:t>
            </w:r>
          </w:p>
          <w:p>
            <w:pPr>
              <w:keepNext w:val="0"/>
              <w:keepLines w:val="0"/>
              <w:widowControl/>
              <w:suppressLineNumbers w:val="0"/>
              <w:spacing w:line="240" w:lineRule="auto"/>
              <w:jc w:val="both"/>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sz w:val="21"/>
                <w:szCs w:val="21"/>
                <w:u w:val="none"/>
              </w:rPr>
              <w:t>3</w:t>
            </w:r>
            <w:r>
              <w:rPr>
                <w:rFonts w:hint="default" w:ascii="Times New Roman" w:hAnsi="Times New Roman" w:cs="Times New Roman"/>
                <w:b/>
                <w:bCs/>
                <w:i w:val="0"/>
                <w:color w:val="000000"/>
                <w:sz w:val="21"/>
                <w:szCs w:val="21"/>
                <w:u w:val="none"/>
                <w:lang w:val="en-US" w:eastAsia="zh-CN"/>
              </w:rPr>
              <w:t xml:space="preserve">  </w:t>
            </w:r>
            <w:r>
              <w:rPr>
                <w:rFonts w:hint="default" w:ascii="Times New Roman" w:hAnsi="Times New Roman" w:eastAsia="宋体" w:cs="Times New Roman"/>
                <w:b/>
                <w:bCs/>
                <w:i w:val="0"/>
                <w:color w:val="000000"/>
                <w:sz w:val="21"/>
                <w:szCs w:val="21"/>
                <w:u w:val="none"/>
              </w:rPr>
              <w:t>微生物限度</w:t>
            </w:r>
          </w:p>
          <w:p>
            <w:pPr>
              <w:keepNext w:val="0"/>
              <w:keepLines w:val="0"/>
              <w:widowControl/>
              <w:suppressLineNumbers w:val="0"/>
              <w:spacing w:line="240" w:lineRule="auto"/>
              <w:jc w:val="both"/>
              <w:textAlignment w:val="center"/>
              <w:rPr>
                <w:rFonts w:hint="default" w:ascii="Times New Roman" w:hAnsi="Times New Roman" w:cs="Times New Roman"/>
                <w:i w:val="0"/>
                <w:color w:val="000000"/>
                <w:sz w:val="21"/>
                <w:szCs w:val="21"/>
                <w:u w:val="none"/>
                <w:lang w:eastAsia="zh-CN"/>
              </w:rPr>
            </w:pPr>
            <w:r>
              <w:rPr>
                <w:rFonts w:hint="default" w:ascii="Times New Roman" w:hAnsi="Times New Roman" w:eastAsia="宋体" w:cs="Times New Roman"/>
                <w:i w:val="0"/>
                <w:color w:val="000000"/>
                <w:sz w:val="21"/>
                <w:szCs w:val="21"/>
                <w:u w:val="none"/>
              </w:rPr>
              <w:t>3.1</w:t>
            </w:r>
            <w:r>
              <w:rPr>
                <w:rFonts w:hint="default" w:ascii="Times New Roman" w:hAnsi="Times New Roman" w:cs="Times New Roman"/>
                <w:i w:val="0"/>
                <w:color w:val="000000"/>
                <w:sz w:val="21"/>
                <w:szCs w:val="21"/>
                <w:u w:val="none"/>
                <w:lang w:val="en-US" w:eastAsia="zh-CN"/>
              </w:rPr>
              <w:t xml:space="preserve">  </w:t>
            </w:r>
            <w:r>
              <w:rPr>
                <w:rFonts w:hint="default" w:ascii="Times New Roman" w:hAnsi="Times New Roman" w:eastAsia="宋体" w:cs="Times New Roman"/>
                <w:i w:val="0"/>
                <w:color w:val="000000"/>
                <w:sz w:val="21"/>
                <w:szCs w:val="21"/>
                <w:u w:val="none"/>
              </w:rPr>
              <w:t>细菌数每1g</w:t>
            </w:r>
            <w:r>
              <w:rPr>
                <w:rFonts w:hint="default" w:ascii="Times New Roman" w:hAnsi="Times New Roman" w:cs="Times New Roman"/>
                <w:i w:val="0"/>
                <w:color w:val="000000"/>
                <w:sz w:val="21"/>
                <w:szCs w:val="21"/>
                <w:u w:val="none"/>
                <w:lang w:val="en-US" w:eastAsia="zh-CN"/>
              </w:rPr>
              <w:t>(</w:t>
            </w:r>
            <w:r>
              <w:rPr>
                <w:rFonts w:hint="default" w:ascii="Times New Roman" w:hAnsi="Times New Roman" w:eastAsia="宋体" w:cs="Times New Roman"/>
                <w:i w:val="0"/>
                <w:color w:val="000000"/>
                <w:sz w:val="21"/>
                <w:szCs w:val="21"/>
                <w:u w:val="none"/>
              </w:rPr>
              <w:t>mL</w:t>
            </w:r>
            <w:r>
              <w:rPr>
                <w:rFonts w:hint="default" w:ascii="Times New Roman" w:hAnsi="Times New Roman" w:cs="Times New Roman"/>
                <w:i w:val="0"/>
                <w:color w:val="000000"/>
                <w:sz w:val="21"/>
                <w:szCs w:val="21"/>
                <w:u w:val="none"/>
                <w:lang w:val="en-US" w:eastAsia="zh-CN"/>
              </w:rPr>
              <w:t>)</w:t>
            </w:r>
            <w:r>
              <w:rPr>
                <w:rFonts w:hint="default" w:ascii="Times New Roman" w:hAnsi="Times New Roman" w:eastAsia="宋体" w:cs="Times New Roman"/>
                <w:i w:val="0"/>
                <w:color w:val="000000"/>
                <w:sz w:val="21"/>
                <w:szCs w:val="21"/>
                <w:u w:val="none"/>
              </w:rPr>
              <w:t>不得超过100CF</w:t>
            </w:r>
            <w:r>
              <w:rPr>
                <w:rFonts w:hint="default" w:ascii="Times New Roman" w:hAnsi="Times New Roman" w:cs="Times New Roman"/>
                <w:i w:val="0"/>
                <w:color w:val="000000"/>
                <w:sz w:val="21"/>
                <w:szCs w:val="21"/>
                <w:u w:val="none"/>
                <w:lang w:val="en-US" w:eastAsia="zh-CN"/>
              </w:rPr>
              <w:t>U；</w:t>
            </w:r>
            <w:r>
              <w:rPr>
                <w:rFonts w:hint="default" w:ascii="Times New Roman" w:hAnsi="Times New Roman" w:eastAsia="宋体" w:cs="Times New Roman"/>
                <w:i w:val="0"/>
                <w:color w:val="000000"/>
                <w:sz w:val="21"/>
                <w:szCs w:val="21"/>
                <w:u w:val="none"/>
              </w:rPr>
              <w:t>霉菌及酵母菌数每1g(mL)不得超过100CFU</w:t>
            </w:r>
            <w:r>
              <w:rPr>
                <w:rFonts w:hint="default" w:ascii="Times New Roman" w:hAnsi="Times New Roman" w:cs="Times New Roman"/>
                <w:i w:val="0"/>
                <w:color w:val="000000"/>
                <w:sz w:val="21"/>
                <w:szCs w:val="21"/>
                <w:u w:val="none"/>
                <w:lang w:eastAsia="zh-CN"/>
              </w:rPr>
              <w:t>；</w:t>
            </w:r>
          </w:p>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3.2</w:t>
            </w:r>
            <w:r>
              <w:rPr>
                <w:rFonts w:hint="default" w:ascii="Times New Roman" w:hAnsi="Times New Roman" w:cs="Times New Roman"/>
                <w:i w:val="0"/>
                <w:color w:val="000000"/>
                <w:sz w:val="21"/>
                <w:szCs w:val="21"/>
                <w:u w:val="none"/>
                <w:lang w:val="en-US" w:eastAsia="zh-CN"/>
              </w:rPr>
              <w:t xml:space="preserve">  </w:t>
            </w:r>
            <w:r>
              <w:rPr>
                <w:rFonts w:hint="default" w:ascii="Times New Roman" w:hAnsi="Times New Roman" w:eastAsia="宋体" w:cs="Times New Roman"/>
                <w:i w:val="0"/>
                <w:color w:val="000000"/>
                <w:sz w:val="21"/>
                <w:szCs w:val="21"/>
                <w:u w:val="none"/>
              </w:rPr>
              <w:t>金黄色葡萄球菌、铜绿假单胞菌、白色念珠菌，每1g(mL)不得检出。</w:t>
            </w:r>
          </w:p>
          <w:p>
            <w:pPr>
              <w:keepNext w:val="0"/>
              <w:keepLines w:val="0"/>
              <w:widowControl/>
              <w:suppressLineNumbers w:val="0"/>
              <w:spacing w:line="240" w:lineRule="auto"/>
              <w:jc w:val="both"/>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sz w:val="21"/>
                <w:szCs w:val="21"/>
                <w:u w:val="none"/>
              </w:rPr>
              <w:t>4</w:t>
            </w:r>
            <w:r>
              <w:rPr>
                <w:rFonts w:hint="default" w:ascii="Times New Roman" w:hAnsi="Times New Roman" w:cs="Times New Roman"/>
                <w:b/>
                <w:bCs/>
                <w:i w:val="0"/>
                <w:color w:val="000000"/>
                <w:sz w:val="21"/>
                <w:szCs w:val="21"/>
                <w:u w:val="none"/>
                <w:lang w:val="en-US" w:eastAsia="zh-CN"/>
              </w:rPr>
              <w:t xml:space="preserve">  </w:t>
            </w:r>
            <w:r>
              <w:rPr>
                <w:rFonts w:hint="default" w:ascii="Times New Roman" w:hAnsi="Times New Roman" w:eastAsia="宋体" w:cs="Times New Roman"/>
                <w:b/>
                <w:bCs/>
                <w:i w:val="0"/>
                <w:color w:val="000000"/>
                <w:sz w:val="21"/>
                <w:szCs w:val="21"/>
                <w:u w:val="none"/>
              </w:rPr>
              <w:t>杀菌、抑菌效果检测及消毒效果评价</w:t>
            </w:r>
          </w:p>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4.1</w:t>
            </w:r>
            <w:r>
              <w:rPr>
                <w:rFonts w:hint="default" w:ascii="Times New Roman" w:hAnsi="Times New Roman" w:cs="Times New Roman"/>
                <w:i w:val="0"/>
                <w:color w:val="000000"/>
                <w:sz w:val="21"/>
                <w:szCs w:val="21"/>
                <w:u w:val="none"/>
                <w:lang w:val="en-US" w:eastAsia="zh-CN"/>
              </w:rPr>
              <w:t xml:space="preserve">  </w:t>
            </w:r>
            <w:r>
              <w:rPr>
                <w:rFonts w:hint="default" w:ascii="Times New Roman" w:hAnsi="Times New Roman" w:eastAsia="宋体" w:cs="Times New Roman"/>
                <w:i w:val="0"/>
                <w:color w:val="000000"/>
                <w:sz w:val="21"/>
                <w:szCs w:val="21"/>
                <w:u w:val="none"/>
              </w:rPr>
              <w:t>金黄色葡萄球菌、绿脓杆菌、大肠杆菌</w:t>
            </w:r>
          </w:p>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对金黄色葡萄球菌、绿脓杆菌抑菌率≧90%</w:t>
            </w:r>
            <w:r>
              <w:rPr>
                <w:rFonts w:hint="default" w:ascii="Times New Roman" w:hAnsi="Times New Roman" w:cs="Times New Roman"/>
                <w:i w:val="0"/>
                <w:color w:val="000000"/>
                <w:sz w:val="21"/>
                <w:szCs w:val="21"/>
                <w:u w:val="none"/>
                <w:lang w:eastAsia="zh-CN"/>
              </w:rPr>
              <w:t>，</w:t>
            </w:r>
            <w:r>
              <w:rPr>
                <w:rFonts w:hint="default" w:ascii="Times New Roman" w:hAnsi="Times New Roman" w:eastAsia="宋体" w:cs="Times New Roman"/>
                <w:i w:val="0"/>
                <w:color w:val="000000"/>
                <w:sz w:val="21"/>
                <w:szCs w:val="21"/>
                <w:u w:val="none"/>
              </w:rPr>
              <w:t>分别对金黄色葡萄球菌、绿脓杆菌、</w:t>
            </w:r>
            <w:r>
              <w:rPr>
                <w:rFonts w:hint="default" w:ascii="Times New Roman" w:hAnsi="Times New Roman" w:cs="Times New Roman"/>
                <w:i w:val="0"/>
                <w:color w:val="000000"/>
                <w:sz w:val="21"/>
                <w:szCs w:val="21"/>
                <w:u w:val="none"/>
                <w:lang w:eastAsia="zh-CN"/>
              </w:rPr>
              <w:t>大肠杆菌作用</w:t>
            </w:r>
            <w:r>
              <w:rPr>
                <w:rFonts w:hint="default" w:ascii="Times New Roman" w:hAnsi="Times New Roman" w:cs="Times New Roman"/>
                <w:i w:val="0"/>
                <w:color w:val="000000"/>
                <w:sz w:val="21"/>
                <w:szCs w:val="21"/>
                <w:u w:val="none"/>
                <w:lang w:val="en-US" w:eastAsia="zh-CN"/>
              </w:rPr>
              <w:t>3min平均杀灭对数值大于3。</w:t>
            </w:r>
          </w:p>
          <w:p>
            <w:pPr>
              <w:keepNext w:val="0"/>
              <w:keepLines w:val="0"/>
              <w:widowControl/>
              <w:suppressLineNumbers w:val="0"/>
              <w:spacing w:line="240" w:lineRule="auto"/>
              <w:jc w:val="both"/>
              <w:textAlignment w:val="center"/>
              <w:rPr>
                <w:rFonts w:hint="default" w:ascii="Times New Roman" w:hAnsi="Times New Roman" w:cs="Times New Roman"/>
                <w:i w:val="0"/>
                <w:color w:val="000000"/>
                <w:sz w:val="21"/>
                <w:szCs w:val="21"/>
                <w:u w:val="none"/>
                <w:lang w:eastAsia="zh-CN"/>
              </w:rPr>
            </w:pPr>
            <w:r>
              <w:rPr>
                <w:rFonts w:hint="default" w:ascii="Times New Roman" w:hAnsi="Times New Roman" w:cs="Times New Roman"/>
                <w:i w:val="0"/>
                <w:color w:val="000000"/>
                <w:sz w:val="21"/>
                <w:szCs w:val="21"/>
                <w:u w:val="none"/>
                <w:lang w:eastAsia="zh-CN"/>
              </w:rPr>
              <w:t>4</w:t>
            </w:r>
            <w:r>
              <w:rPr>
                <w:rFonts w:hint="default" w:ascii="Times New Roman" w:hAnsi="Times New Roman" w:cs="Times New Roman"/>
                <w:i w:val="0"/>
                <w:color w:val="000000"/>
                <w:sz w:val="21"/>
                <w:szCs w:val="21"/>
                <w:u w:val="none"/>
                <w:lang w:val="en-US" w:eastAsia="zh-CN"/>
              </w:rPr>
              <w:t>.</w:t>
            </w:r>
            <w:r>
              <w:rPr>
                <w:rFonts w:hint="default" w:ascii="Times New Roman" w:hAnsi="Times New Roman" w:cs="Times New Roman"/>
                <w:i w:val="0"/>
                <w:color w:val="000000"/>
                <w:sz w:val="21"/>
                <w:szCs w:val="21"/>
                <w:u w:val="none"/>
                <w:lang w:eastAsia="zh-CN"/>
              </w:rPr>
              <w:t>2</w:t>
            </w:r>
            <w:r>
              <w:rPr>
                <w:rFonts w:hint="default" w:ascii="Times New Roman" w:hAnsi="Times New Roman" w:cs="Times New Roman"/>
                <w:i w:val="0"/>
                <w:color w:val="000000"/>
                <w:sz w:val="21"/>
                <w:szCs w:val="21"/>
                <w:u w:val="none"/>
                <w:lang w:val="en-US" w:eastAsia="zh-CN"/>
              </w:rPr>
              <w:t xml:space="preserve">  </w:t>
            </w:r>
            <w:r>
              <w:rPr>
                <w:rFonts w:hint="default" w:ascii="Times New Roman" w:hAnsi="Times New Roman" w:cs="Times New Roman"/>
                <w:i w:val="0"/>
                <w:color w:val="000000"/>
                <w:sz w:val="21"/>
                <w:szCs w:val="21"/>
                <w:u w:val="none"/>
                <w:lang w:eastAsia="zh-CN"/>
              </w:rPr>
              <w:t>白色念珠菌</w:t>
            </w:r>
          </w:p>
          <w:p>
            <w:pPr>
              <w:keepNext w:val="0"/>
              <w:keepLines w:val="0"/>
              <w:widowControl/>
              <w:suppressLineNumbers w:val="0"/>
              <w:spacing w:line="240" w:lineRule="auto"/>
              <w:jc w:val="both"/>
              <w:textAlignment w:val="center"/>
              <w:rPr>
                <w:rFonts w:hint="default" w:ascii="Times New Roman" w:hAnsi="Times New Roman" w:cs="Times New Roman"/>
                <w:i w:val="0"/>
                <w:color w:val="000000"/>
                <w:sz w:val="21"/>
                <w:szCs w:val="21"/>
                <w:u w:val="none"/>
                <w:lang w:val="en-US" w:eastAsia="zh-CN"/>
              </w:rPr>
            </w:pPr>
            <w:r>
              <w:rPr>
                <w:rFonts w:hint="default" w:ascii="Times New Roman" w:hAnsi="Times New Roman" w:cs="Times New Roman"/>
                <w:i w:val="0"/>
                <w:color w:val="000000"/>
                <w:sz w:val="21"/>
                <w:szCs w:val="21"/>
                <w:u w:val="none"/>
                <w:lang w:eastAsia="zh-CN"/>
              </w:rPr>
              <w:t>对白色念珠菌抑菌率≧80%，对白色念珠菌作用3min平均杀灭对数值大于</w:t>
            </w:r>
            <w:r>
              <w:rPr>
                <w:rFonts w:hint="default" w:ascii="Times New Roman" w:hAnsi="Times New Roman" w:cs="Times New Roman"/>
                <w:i w:val="0"/>
                <w:color w:val="000000"/>
                <w:sz w:val="21"/>
                <w:szCs w:val="21"/>
                <w:u w:val="none"/>
                <w:lang w:val="en-US" w:eastAsia="zh-CN"/>
              </w:rPr>
              <w:t>3。</w:t>
            </w:r>
          </w:p>
          <w:p>
            <w:pPr>
              <w:keepNext w:val="0"/>
              <w:keepLines w:val="0"/>
              <w:widowControl/>
              <w:suppressLineNumbers w:val="0"/>
              <w:spacing w:line="240" w:lineRule="auto"/>
              <w:jc w:val="both"/>
              <w:textAlignment w:val="center"/>
              <w:rPr>
                <w:rFonts w:hint="default" w:ascii="Times New Roman" w:hAnsi="Times New Roman" w:cs="Times New Roman"/>
                <w:i w:val="0"/>
                <w:color w:val="000000"/>
                <w:sz w:val="21"/>
                <w:szCs w:val="21"/>
                <w:u w:val="none"/>
                <w:lang w:eastAsia="zh-CN"/>
              </w:rPr>
            </w:pPr>
            <w:r>
              <w:rPr>
                <w:rFonts w:hint="default" w:ascii="Times New Roman" w:hAnsi="Times New Roman" w:cs="Times New Roman"/>
                <w:i w:val="0"/>
                <w:color w:val="000000"/>
                <w:sz w:val="21"/>
                <w:szCs w:val="21"/>
                <w:u w:val="none"/>
                <w:lang w:eastAsia="zh-CN"/>
              </w:rPr>
              <w:t>4.3</w:t>
            </w:r>
            <w:r>
              <w:rPr>
                <w:rFonts w:hint="default" w:ascii="Times New Roman" w:hAnsi="Times New Roman" w:cs="Times New Roman"/>
                <w:i w:val="0"/>
                <w:color w:val="000000"/>
                <w:sz w:val="21"/>
                <w:szCs w:val="21"/>
                <w:u w:val="none"/>
                <w:lang w:val="en-US" w:eastAsia="zh-CN"/>
              </w:rPr>
              <w:t xml:space="preserve">  </w:t>
            </w:r>
            <w:r>
              <w:rPr>
                <w:rFonts w:hint="default" w:ascii="Times New Roman" w:hAnsi="Times New Roman" w:cs="Times New Roman"/>
                <w:i w:val="0"/>
                <w:color w:val="000000"/>
                <w:sz w:val="21"/>
                <w:szCs w:val="21"/>
                <w:u w:val="none"/>
                <w:lang w:eastAsia="zh-CN"/>
              </w:rPr>
              <w:t xml:space="preserve">对人体皮肤表面自然菌的杀灭对数值大于1。 </w:t>
            </w:r>
          </w:p>
          <w:p>
            <w:pPr>
              <w:keepNext w:val="0"/>
              <w:keepLines w:val="0"/>
              <w:widowControl/>
              <w:suppressLineNumbers w:val="0"/>
              <w:spacing w:line="240" w:lineRule="auto"/>
              <w:jc w:val="both"/>
              <w:textAlignment w:val="center"/>
              <w:rPr>
                <w:rFonts w:hint="default" w:ascii="Times New Roman" w:hAnsi="Times New Roman" w:eastAsia="宋体" w:cs="Times New Roman"/>
                <w:sz w:val="21"/>
                <w:szCs w:val="21"/>
                <w:lang w:val="en-US" w:eastAsia="zh-CN"/>
              </w:rPr>
            </w:pPr>
            <w:r>
              <w:rPr>
                <w:rFonts w:hint="default" w:ascii="Times New Roman" w:hAnsi="Times New Roman" w:cs="Times New Roman"/>
                <w:i w:val="0"/>
                <w:color w:val="000000"/>
                <w:sz w:val="21"/>
                <w:szCs w:val="21"/>
                <w:u w:val="none"/>
                <w:lang w:eastAsia="zh-CN"/>
              </w:rPr>
              <w:t>4.4</w:t>
            </w:r>
            <w:r>
              <w:rPr>
                <w:rFonts w:hint="default" w:ascii="Times New Roman" w:hAnsi="Times New Roman" w:cs="Times New Roman"/>
                <w:i w:val="0"/>
                <w:color w:val="000000"/>
                <w:sz w:val="21"/>
                <w:szCs w:val="21"/>
                <w:u w:val="none"/>
                <w:lang w:val="en-US" w:eastAsia="zh-CN"/>
              </w:rPr>
              <w:t xml:space="preserve">  </w:t>
            </w:r>
            <w:r>
              <w:rPr>
                <w:rFonts w:hint="default" w:ascii="Times New Roman" w:hAnsi="Times New Roman" w:cs="Times New Roman"/>
                <w:i w:val="0"/>
                <w:color w:val="000000"/>
                <w:sz w:val="21"/>
                <w:szCs w:val="21"/>
                <w:u w:val="none"/>
                <w:lang w:eastAsia="zh-CN"/>
              </w:rPr>
              <w:t>对物体表面自然菌的杀灭对数值大于1。</w:t>
            </w:r>
          </w:p>
        </w:tc>
        <w:tc>
          <w:tcPr>
            <w:tcW w:w="10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21000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4" w:hRule="atLeast"/>
          <w:jc w:val="center"/>
        </w:trPr>
        <w:tc>
          <w:tcPr>
            <w:tcW w:w="626" w:type="dxa"/>
            <w:vMerge w:val="continue"/>
            <w:tcBorders>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sz w:val="21"/>
                <w:szCs w:val="21"/>
              </w:rPr>
            </w:pPr>
          </w:p>
        </w:tc>
        <w:tc>
          <w:tcPr>
            <w:tcW w:w="1170" w:type="dxa"/>
            <w:vMerge w:val="continue"/>
            <w:tcBorders>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sz w:val="21"/>
                <w:szCs w:val="21"/>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2"/>
                <w:sz w:val="21"/>
                <w:szCs w:val="21"/>
                <w:lang w:val="en-US" w:eastAsia="zh-CN" w:bidi="ar-SA"/>
              </w:rPr>
              <w:t>250g/瓶</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瓶</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28</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2"/>
                <w:sz w:val="21"/>
                <w:szCs w:val="21"/>
                <w:lang w:val="en-US" w:eastAsia="zh-CN" w:bidi="ar-SA"/>
              </w:rPr>
              <w:t>100</w:t>
            </w:r>
          </w:p>
        </w:tc>
        <w:tc>
          <w:tcPr>
            <w:tcW w:w="5201"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由医用高分子材料、甘油、纯化水、氢氧化钠及度米芬组成。用于医疗器械进入人体自然腔道时的润滑、消泡。</w:t>
            </w:r>
          </w:p>
        </w:tc>
        <w:tc>
          <w:tcPr>
            <w:tcW w:w="10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2800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jc w:val="center"/>
        </w:trPr>
        <w:tc>
          <w:tcPr>
            <w:tcW w:w="6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2</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sz w:val="21"/>
                <w:szCs w:val="21"/>
              </w:rPr>
            </w:pPr>
            <w:r>
              <w:rPr>
                <w:rFonts w:hint="default" w:ascii="Times New Roman" w:hAnsi="Times New Roman" w:eastAsia="宋体" w:cs="Times New Roman"/>
                <w:kern w:val="2"/>
                <w:sz w:val="21"/>
                <w:szCs w:val="21"/>
                <w:lang w:val="en-US" w:eastAsia="zh-CN" w:bidi="ar-SA"/>
              </w:rPr>
              <w:t>医用超声耦合剂</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2"/>
                <w:sz w:val="21"/>
                <w:szCs w:val="21"/>
                <w:lang w:val="en-US" w:eastAsia="zh-CN" w:bidi="ar-SA"/>
              </w:rPr>
              <w:t>250ml</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瓶</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2.7</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2"/>
                <w:sz w:val="21"/>
                <w:szCs w:val="21"/>
                <w:lang w:val="en-US" w:eastAsia="zh-CN" w:bidi="ar-SA"/>
              </w:rPr>
              <w:t>13000</w:t>
            </w:r>
          </w:p>
        </w:tc>
        <w:tc>
          <w:tcPr>
            <w:tcW w:w="52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cs="Times New Roman" w:eastAsiaTheme="minorEastAsia"/>
                <w:b/>
                <w:bCs/>
                <w:lang w:eastAsia="zh-CN"/>
              </w:rPr>
            </w:pPr>
            <w:r>
              <w:rPr>
                <w:rFonts w:hint="default" w:ascii="Times New Roman" w:hAnsi="Times New Roman" w:cs="Times New Roman" w:eastAsiaTheme="minorEastAsia"/>
                <w:b/>
                <w:bCs/>
                <w:lang w:eastAsia="zh-CN"/>
              </w:rPr>
              <w:t>参数要求：</w:t>
            </w:r>
          </w:p>
          <w:p>
            <w:pPr>
              <w:keepNext w:val="0"/>
              <w:keepLines w:val="0"/>
              <w:widowControl/>
              <w:suppressLineNumbers w:val="0"/>
              <w:jc w:val="both"/>
              <w:textAlignment w:val="center"/>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【主要成分组成】</w:t>
            </w:r>
          </w:p>
          <w:p>
            <w:pPr>
              <w:keepNext w:val="0"/>
              <w:keepLines w:val="0"/>
              <w:widowControl/>
              <w:suppressLineNumbers w:val="0"/>
              <w:jc w:val="both"/>
              <w:textAlignment w:val="center"/>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本产品为水性高分子凝胶型制剂，产品组分中不含硅油、矿物油和其他导致硅橡胶溶胀和损坏的物质，产品中所含醇类化合物仅限于丙二醇、丙三醇（甘油）和聚乙二醇。</w:t>
            </w:r>
          </w:p>
          <w:p>
            <w:pPr>
              <w:keepNext w:val="0"/>
              <w:keepLines w:val="0"/>
              <w:widowControl/>
              <w:suppressLineNumbers w:val="0"/>
              <w:jc w:val="both"/>
              <w:textAlignment w:val="center"/>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 xml:space="preserve">【产品性能】 </w:t>
            </w:r>
          </w:p>
          <w:p>
            <w:pPr>
              <w:keepNext w:val="0"/>
              <w:keepLines w:val="0"/>
              <w:widowControl/>
              <w:suppressLineNumbers w:val="0"/>
              <w:jc w:val="both"/>
              <w:textAlignment w:val="center"/>
              <w:rPr>
                <w:rFonts w:hint="default" w:ascii="Times New Roman" w:hAnsi="Times New Roman" w:cs="Times New Roman" w:eastAsiaTheme="minorEastAsia"/>
                <w:b/>
                <w:bCs/>
                <w:lang w:eastAsia="zh-CN"/>
              </w:rPr>
            </w:pPr>
            <w:r>
              <w:rPr>
                <w:rFonts w:hint="default" w:ascii="Times New Roman" w:hAnsi="Times New Roman" w:cs="Times New Roman" w:eastAsiaTheme="minorEastAsia"/>
                <w:b/>
                <w:bCs/>
                <w:lang w:val="en-US" w:eastAsia="zh-CN"/>
              </w:rPr>
              <w:t>1.</w:t>
            </w:r>
            <w:r>
              <w:rPr>
                <w:rFonts w:hint="default" w:ascii="Times New Roman" w:hAnsi="Times New Roman" w:cs="Times New Roman" w:eastAsiaTheme="minorEastAsia"/>
                <w:b/>
                <w:bCs/>
                <w:lang w:eastAsia="zh-CN"/>
              </w:rPr>
              <w:t>性能指标：</w:t>
            </w:r>
          </w:p>
          <w:p>
            <w:pPr>
              <w:keepNext w:val="0"/>
              <w:keepLines w:val="0"/>
              <w:widowControl/>
              <w:suppressLineNumbers w:val="0"/>
              <w:jc w:val="both"/>
              <w:textAlignment w:val="center"/>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1.1外观</w:t>
            </w:r>
            <w:r>
              <w:rPr>
                <w:rFonts w:hint="default" w:ascii="Times New Roman" w:hAnsi="Times New Roman" w:cs="Times New Roman" w:eastAsiaTheme="minorEastAsia"/>
                <w:lang w:val="en-US" w:eastAsia="zh-CN"/>
              </w:rPr>
              <w:t xml:space="preserve"> </w:t>
            </w:r>
            <w:r>
              <w:rPr>
                <w:rFonts w:hint="default" w:ascii="Times New Roman" w:hAnsi="Times New Roman" w:cs="Times New Roman" w:eastAsiaTheme="minorEastAsia"/>
                <w:lang w:eastAsia="zh-CN"/>
              </w:rPr>
              <w:t>产品应为无色或浅色透明凝胶状，无或仅有少量气泡，无不溶性异物。</w:t>
            </w:r>
          </w:p>
          <w:p>
            <w:pPr>
              <w:keepNext w:val="0"/>
              <w:keepLines w:val="0"/>
              <w:widowControl/>
              <w:suppressLineNumbers w:val="0"/>
              <w:jc w:val="both"/>
              <w:textAlignment w:val="center"/>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1.2</w:t>
            </w:r>
            <w:r>
              <w:rPr>
                <w:rFonts w:hint="default" w:ascii="Times New Roman" w:hAnsi="Times New Roman" w:cs="Times New Roman" w:eastAsiaTheme="minorEastAsia"/>
                <w:lang w:val="en-US" w:eastAsia="zh-CN"/>
              </w:rPr>
              <w:t xml:space="preserve"> </w:t>
            </w:r>
            <w:r>
              <w:rPr>
                <w:rFonts w:hint="default" w:ascii="Times New Roman" w:hAnsi="Times New Roman" w:cs="Times New Roman" w:eastAsiaTheme="minorEastAsia"/>
                <w:lang w:eastAsia="zh-CN"/>
              </w:rPr>
              <w:t>pH值</w:t>
            </w:r>
            <w:r>
              <w:rPr>
                <w:rFonts w:hint="default" w:ascii="Times New Roman" w:hAnsi="Times New Roman" w:cs="Times New Roman" w:eastAsiaTheme="minorEastAsia"/>
                <w:lang w:val="en-US" w:eastAsia="zh-CN"/>
              </w:rPr>
              <w:t xml:space="preserve"> </w:t>
            </w:r>
            <w:r>
              <w:rPr>
                <w:rFonts w:hint="default" w:ascii="Times New Roman" w:hAnsi="Times New Roman" w:cs="Times New Roman" w:eastAsiaTheme="minorEastAsia"/>
                <w:lang w:eastAsia="zh-CN"/>
              </w:rPr>
              <w:t>5.0~8.0.</w:t>
            </w:r>
          </w:p>
          <w:p>
            <w:pPr>
              <w:keepNext w:val="0"/>
              <w:keepLines w:val="0"/>
              <w:widowControl/>
              <w:suppressLineNumbers w:val="0"/>
              <w:jc w:val="both"/>
              <w:textAlignment w:val="center"/>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1</w:t>
            </w:r>
            <w:r>
              <w:rPr>
                <w:rFonts w:hint="default" w:ascii="Times New Roman" w:hAnsi="Times New Roman" w:cs="Times New Roman" w:eastAsiaTheme="minorEastAsia"/>
                <w:lang w:val="en-US" w:eastAsia="zh-CN"/>
              </w:rPr>
              <w:t>.</w:t>
            </w:r>
            <w:r>
              <w:rPr>
                <w:rFonts w:hint="default" w:ascii="Times New Roman" w:hAnsi="Times New Roman" w:cs="Times New Roman" w:eastAsiaTheme="minorEastAsia"/>
                <w:lang w:eastAsia="zh-CN"/>
              </w:rPr>
              <w:t>3</w:t>
            </w:r>
            <w:r>
              <w:rPr>
                <w:rFonts w:hint="default" w:ascii="Times New Roman" w:hAnsi="Times New Roman" w:cs="Times New Roman" w:eastAsiaTheme="minorEastAsia"/>
                <w:lang w:val="en-US" w:eastAsia="zh-CN"/>
              </w:rPr>
              <w:t xml:space="preserve"> </w:t>
            </w:r>
            <w:r>
              <w:rPr>
                <w:rFonts w:hint="default" w:ascii="Times New Roman" w:hAnsi="Times New Roman" w:cs="Times New Roman" w:eastAsiaTheme="minorEastAsia"/>
                <w:lang w:eastAsia="zh-CN"/>
              </w:rPr>
              <w:t>粘度(25℃)</w:t>
            </w:r>
            <w:r>
              <w:rPr>
                <w:rFonts w:hint="default" w:ascii="Times New Roman" w:hAnsi="Times New Roman" w:cs="Times New Roman" w:eastAsiaTheme="minorEastAsia"/>
                <w:lang w:val="en-US" w:eastAsia="zh-CN"/>
              </w:rPr>
              <w:t xml:space="preserve"> </w:t>
            </w:r>
            <w:r>
              <w:rPr>
                <w:rFonts w:hint="default" w:ascii="Times New Roman" w:hAnsi="Times New Roman" w:cs="Times New Roman" w:eastAsiaTheme="minorEastAsia"/>
                <w:lang w:eastAsia="zh-CN"/>
              </w:rPr>
              <w:t>≥15 Pa·s.</w:t>
            </w:r>
          </w:p>
          <w:p>
            <w:pPr>
              <w:keepNext w:val="0"/>
              <w:keepLines w:val="0"/>
              <w:widowControl/>
              <w:suppressLineNumbers w:val="0"/>
              <w:jc w:val="both"/>
              <w:textAlignment w:val="center"/>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1.4</w:t>
            </w:r>
            <w:r>
              <w:rPr>
                <w:rFonts w:hint="default" w:ascii="Times New Roman" w:hAnsi="Times New Roman" w:cs="Times New Roman" w:eastAsiaTheme="minorEastAsia"/>
                <w:lang w:val="en-US" w:eastAsia="zh-CN"/>
              </w:rPr>
              <w:t xml:space="preserve"> </w:t>
            </w:r>
            <w:r>
              <w:rPr>
                <w:rFonts w:hint="default" w:ascii="Times New Roman" w:hAnsi="Times New Roman" w:cs="Times New Roman" w:eastAsiaTheme="minorEastAsia"/>
                <w:lang w:eastAsia="zh-CN"/>
              </w:rPr>
              <w:t>净含量</w:t>
            </w:r>
            <w:r>
              <w:rPr>
                <w:rFonts w:hint="default" w:ascii="Times New Roman" w:hAnsi="Times New Roman" w:cs="Times New Roman" w:eastAsiaTheme="minorEastAsia"/>
                <w:lang w:val="en-US" w:eastAsia="zh-CN"/>
              </w:rPr>
              <w:t xml:space="preserve"> </w:t>
            </w:r>
            <w:r>
              <w:rPr>
                <w:rFonts w:hint="default" w:ascii="Times New Roman" w:hAnsi="Times New Roman" w:cs="Times New Roman" w:eastAsiaTheme="minorEastAsia"/>
                <w:lang w:eastAsia="zh-CN"/>
              </w:rPr>
              <w:t>产品净含量误差允许±10%</w:t>
            </w:r>
          </w:p>
          <w:p>
            <w:pPr>
              <w:keepNext w:val="0"/>
              <w:keepLines w:val="0"/>
              <w:widowControl/>
              <w:suppressLineNumbers w:val="0"/>
              <w:jc w:val="both"/>
              <w:textAlignment w:val="center"/>
              <w:rPr>
                <w:rFonts w:hint="default" w:ascii="Times New Roman" w:hAnsi="Times New Roman" w:cs="Times New Roman" w:eastAsiaTheme="minorEastAsia"/>
                <w:b/>
                <w:bCs/>
                <w:lang w:eastAsia="zh-CN"/>
              </w:rPr>
            </w:pPr>
            <w:r>
              <w:rPr>
                <w:rFonts w:hint="default" w:ascii="Times New Roman" w:hAnsi="Times New Roman" w:cs="Times New Roman" w:eastAsiaTheme="minorEastAsia"/>
                <w:b/>
                <w:bCs/>
                <w:lang w:eastAsia="zh-CN"/>
              </w:rPr>
              <w:t>2.检验方法</w:t>
            </w:r>
          </w:p>
          <w:p>
            <w:pPr>
              <w:keepNext w:val="0"/>
              <w:keepLines w:val="0"/>
              <w:widowControl/>
              <w:suppressLineNumbers w:val="0"/>
              <w:jc w:val="both"/>
              <w:textAlignment w:val="center"/>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2.1</w:t>
            </w:r>
            <w:r>
              <w:rPr>
                <w:rFonts w:hint="default" w:ascii="Times New Roman" w:hAnsi="Times New Roman" w:cs="Times New Roman" w:eastAsiaTheme="minorEastAsia"/>
                <w:lang w:val="en-US" w:eastAsia="zh-CN"/>
              </w:rPr>
              <w:t xml:space="preserve">  </w:t>
            </w:r>
            <w:r>
              <w:rPr>
                <w:rFonts w:hint="default" w:ascii="Times New Roman" w:hAnsi="Times New Roman" w:cs="Times New Roman" w:eastAsiaTheme="minorEastAsia"/>
                <w:lang w:eastAsia="zh-CN"/>
              </w:rPr>
              <w:t>外观检验</w:t>
            </w:r>
          </w:p>
          <w:p>
            <w:pPr>
              <w:keepNext w:val="0"/>
              <w:keepLines w:val="0"/>
              <w:widowControl/>
              <w:suppressLineNumbers w:val="0"/>
              <w:jc w:val="both"/>
              <w:textAlignment w:val="center"/>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在室温和非阳光直射条件下，目测检查，应符合1</w:t>
            </w:r>
            <w:r>
              <w:rPr>
                <w:rFonts w:hint="default" w:ascii="Times New Roman" w:hAnsi="Times New Roman" w:cs="Times New Roman" w:eastAsiaTheme="minorEastAsia"/>
                <w:lang w:val="en-US" w:eastAsia="zh-CN"/>
              </w:rPr>
              <w:t>.</w:t>
            </w:r>
            <w:r>
              <w:rPr>
                <w:rFonts w:hint="default" w:ascii="Times New Roman" w:hAnsi="Times New Roman" w:cs="Times New Roman" w:eastAsiaTheme="minorEastAsia"/>
                <w:lang w:eastAsia="zh-CN"/>
              </w:rPr>
              <w:t>1的要求。</w:t>
            </w:r>
          </w:p>
          <w:p>
            <w:pPr>
              <w:keepNext w:val="0"/>
              <w:keepLines w:val="0"/>
              <w:widowControl/>
              <w:suppressLineNumbers w:val="0"/>
              <w:jc w:val="both"/>
              <w:textAlignment w:val="center"/>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2.2</w:t>
            </w:r>
            <w:r>
              <w:rPr>
                <w:rFonts w:hint="default" w:ascii="Times New Roman" w:hAnsi="Times New Roman" w:cs="Times New Roman" w:eastAsiaTheme="minorEastAsia"/>
                <w:lang w:val="en-US" w:eastAsia="zh-CN"/>
              </w:rPr>
              <w:t xml:space="preserve">  </w:t>
            </w:r>
            <w:r>
              <w:rPr>
                <w:rFonts w:hint="default" w:ascii="Times New Roman" w:hAnsi="Times New Roman" w:cs="Times New Roman" w:eastAsiaTheme="minorEastAsia"/>
                <w:lang w:eastAsia="zh-CN"/>
              </w:rPr>
              <w:t>pH值检验</w:t>
            </w:r>
          </w:p>
          <w:p>
            <w:pPr>
              <w:keepNext w:val="0"/>
              <w:keepLines w:val="0"/>
              <w:widowControl/>
              <w:suppressLineNumbers w:val="0"/>
              <w:jc w:val="both"/>
              <w:textAlignment w:val="center"/>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eastAsia="zh-CN"/>
              </w:rPr>
              <w:t>在室温下用目计测量目值</w:t>
            </w:r>
            <w:r>
              <w:rPr>
                <w:rFonts w:hint="default" w:ascii="Times New Roman" w:hAnsi="Times New Roman" w:cs="Times New Roman" w:eastAsiaTheme="minorEastAsia"/>
                <w:lang w:val="en-US" w:eastAsia="zh-CN"/>
              </w:rPr>
              <w:t>1.2的要求。</w:t>
            </w:r>
          </w:p>
          <w:p>
            <w:pPr>
              <w:keepNext w:val="0"/>
              <w:keepLines w:val="0"/>
              <w:widowControl/>
              <w:suppressLineNumbers w:val="0"/>
              <w:jc w:val="both"/>
              <w:textAlignment w:val="center"/>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2.3</w:t>
            </w:r>
            <w:r>
              <w:rPr>
                <w:rFonts w:hint="default" w:ascii="Times New Roman" w:hAnsi="Times New Roman" w:cs="Times New Roman" w:eastAsiaTheme="minorEastAsia"/>
                <w:lang w:val="en-US" w:eastAsia="zh-CN"/>
              </w:rPr>
              <w:t xml:space="preserve">  </w:t>
            </w:r>
            <w:r>
              <w:rPr>
                <w:rFonts w:hint="default" w:ascii="Times New Roman" w:hAnsi="Times New Roman" w:cs="Times New Roman" w:eastAsiaTheme="minorEastAsia"/>
                <w:lang w:eastAsia="zh-CN"/>
              </w:rPr>
              <w:t>粘度检验</w:t>
            </w:r>
          </w:p>
          <w:p>
            <w:pPr>
              <w:keepNext w:val="0"/>
              <w:keepLines w:val="0"/>
              <w:widowControl/>
              <w:suppressLineNumbers w:val="0"/>
              <w:jc w:val="both"/>
              <w:textAlignment w:val="center"/>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eastAsia="zh-CN"/>
              </w:rPr>
              <w:t>在温度为25℃下测量粘度值，应符合</w:t>
            </w:r>
            <w:r>
              <w:rPr>
                <w:rFonts w:hint="default" w:ascii="Times New Roman" w:hAnsi="Times New Roman" w:cs="Times New Roman" w:eastAsiaTheme="minorEastAsia"/>
                <w:lang w:val="en-US" w:eastAsia="zh-CN"/>
              </w:rPr>
              <w:t>1.3的要求。</w:t>
            </w:r>
          </w:p>
          <w:p>
            <w:pPr>
              <w:keepNext w:val="0"/>
              <w:keepLines w:val="0"/>
              <w:widowControl/>
              <w:suppressLineNumbers w:val="0"/>
              <w:jc w:val="both"/>
              <w:textAlignment w:val="center"/>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2.4</w:t>
            </w:r>
            <w:r>
              <w:rPr>
                <w:rFonts w:hint="default" w:ascii="Times New Roman" w:hAnsi="Times New Roman" w:cs="Times New Roman" w:eastAsiaTheme="minorEastAsia"/>
                <w:lang w:val="en-US" w:eastAsia="zh-CN"/>
              </w:rPr>
              <w:t xml:space="preserve">  </w:t>
            </w:r>
            <w:r>
              <w:rPr>
                <w:rFonts w:hint="default" w:ascii="Times New Roman" w:hAnsi="Times New Roman" w:cs="Times New Roman" w:eastAsiaTheme="minorEastAsia"/>
                <w:lang w:eastAsia="zh-CN"/>
              </w:rPr>
              <w:t>净含量检验</w:t>
            </w:r>
          </w:p>
          <w:p>
            <w:pPr>
              <w:keepNext w:val="0"/>
              <w:keepLines w:val="0"/>
              <w:widowControl/>
              <w:suppressLineNumbers w:val="0"/>
              <w:jc w:val="both"/>
              <w:textAlignment w:val="center"/>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用电子秤称重，应符合</w:t>
            </w:r>
            <w:r>
              <w:rPr>
                <w:rFonts w:hint="default" w:ascii="Times New Roman" w:hAnsi="Times New Roman" w:cs="Times New Roman" w:eastAsiaTheme="minorEastAsia"/>
                <w:lang w:val="en-US" w:eastAsia="zh-CN"/>
              </w:rPr>
              <w:t>1.</w:t>
            </w:r>
            <w:r>
              <w:rPr>
                <w:rFonts w:hint="default" w:ascii="Times New Roman" w:hAnsi="Times New Roman" w:cs="Times New Roman" w:eastAsiaTheme="minorEastAsia"/>
                <w:lang w:eastAsia="zh-CN"/>
              </w:rPr>
              <w:t>4要求。</w:t>
            </w:r>
          </w:p>
          <w:p>
            <w:pPr>
              <w:widowControl/>
              <w:jc w:val="both"/>
              <w:rPr>
                <w:rFonts w:hint="default" w:ascii="Times New Roman" w:hAnsi="Times New Roman" w:eastAsia="宋体" w:cs="Times New Roman"/>
                <w:sz w:val="21"/>
                <w:szCs w:val="21"/>
                <w:lang w:val="en-US" w:eastAsia="zh-CN"/>
              </w:rPr>
            </w:pPr>
            <w:r>
              <w:rPr>
                <w:rFonts w:hint="default" w:ascii="Times New Roman" w:hAnsi="Times New Roman" w:cs="Times New Roman"/>
                <w:lang w:val="en-US" w:eastAsia="zh-CN"/>
              </w:rPr>
              <w:t>【适用范围】用于探头与患者之间的超声耦合。</w:t>
            </w:r>
          </w:p>
        </w:tc>
        <w:tc>
          <w:tcPr>
            <w:tcW w:w="10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35100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jc w:val="center"/>
        </w:trPr>
        <w:tc>
          <w:tcPr>
            <w:tcW w:w="6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3</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sz w:val="21"/>
                <w:szCs w:val="21"/>
              </w:rPr>
            </w:pPr>
            <w:r>
              <w:rPr>
                <w:rFonts w:hint="default" w:ascii="Times New Roman" w:hAnsi="Times New Roman" w:eastAsia="宋体" w:cs="Times New Roman"/>
                <w:kern w:val="2"/>
                <w:sz w:val="21"/>
                <w:szCs w:val="21"/>
                <w:lang w:val="en-US" w:eastAsia="zh-CN" w:bidi="ar-SA"/>
              </w:rPr>
              <w:t>一次性使用骨髓穿刺活检针及套件</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各型号</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2"/>
                <w:sz w:val="21"/>
                <w:szCs w:val="21"/>
                <w:lang w:val="zh-CN" w:eastAsia="zh-CN" w:bidi="ar-SA"/>
              </w:rPr>
              <w:t>包</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225</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2"/>
                <w:sz w:val="21"/>
                <w:szCs w:val="21"/>
                <w:lang w:val="en-US" w:eastAsia="zh-CN" w:bidi="ar-SA"/>
              </w:rPr>
              <w:t>700</w:t>
            </w:r>
          </w:p>
        </w:tc>
        <w:tc>
          <w:tcPr>
            <w:tcW w:w="52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b/>
                <w:bCs/>
                <w:lang w:eastAsia="zh-CN"/>
              </w:rPr>
            </w:pPr>
            <w:r>
              <w:rPr>
                <w:rFonts w:hint="default" w:ascii="Times New Roman" w:hAnsi="Times New Roman" w:cs="Times New Roman"/>
                <w:b/>
                <w:bCs/>
                <w:lang w:eastAsia="zh-CN"/>
              </w:rPr>
              <w:t>参数要求：</w:t>
            </w:r>
          </w:p>
          <w:p>
            <w:pPr>
              <w:pStyle w:val="2"/>
              <w:spacing w:line="240" w:lineRule="auto"/>
              <w:ind w:left="0" w:leftChars="0" w:right="69" w:rightChars="33" w:firstLine="0" w:firstLineChars="0"/>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【适用范围】</w:t>
            </w:r>
          </w:p>
          <w:p>
            <w:pPr>
              <w:pStyle w:val="2"/>
              <w:spacing w:line="240" w:lineRule="auto"/>
              <w:ind w:left="0" w:leftChars="0" w:right="69" w:rightChars="33" w:firstLine="0" w:firstLineChars="0"/>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一次性使用骨髓穿刺活检针及套件用于对人体胸骨或髂骨等部位进行穿刺</w:t>
            </w:r>
            <w:r>
              <w:rPr>
                <w:rFonts w:hint="default" w:ascii="Times New Roman" w:hAnsi="Times New Roman" w:cs="Times New Roman"/>
                <w:i w:val="0"/>
                <w:color w:val="000000"/>
                <w:sz w:val="21"/>
                <w:szCs w:val="21"/>
                <w:u w:val="none"/>
                <w:lang w:eastAsia="zh-CN"/>
              </w:rPr>
              <w:t>，</w:t>
            </w:r>
            <w:r>
              <w:rPr>
                <w:rFonts w:hint="default" w:ascii="Times New Roman" w:hAnsi="Times New Roman" w:eastAsia="宋体" w:cs="Times New Roman"/>
                <w:i w:val="0"/>
                <w:color w:val="000000"/>
                <w:sz w:val="21"/>
                <w:szCs w:val="21"/>
                <w:u w:val="none"/>
              </w:rPr>
              <w:t>抽取骨髓液或进行骨髓活检、注射药物及小儿胫骨部位进行穿刺，抽取骨髓液。</w:t>
            </w:r>
          </w:p>
          <w:p>
            <w:pPr>
              <w:pStyle w:val="2"/>
              <w:spacing w:line="240" w:lineRule="auto"/>
              <w:ind w:left="0" w:leftChars="0" w:right="69" w:rightChars="33" w:firstLine="0" w:firstLineChars="0"/>
              <w:rPr>
                <w:rFonts w:hint="default" w:ascii="Times New Roman" w:hAnsi="Times New Roman" w:cs="Times New Roman"/>
                <w:i w:val="0"/>
                <w:color w:val="000000"/>
                <w:sz w:val="21"/>
                <w:szCs w:val="21"/>
                <w:u w:val="none"/>
                <w:lang w:val="en-US" w:eastAsia="zh-CN"/>
              </w:rPr>
            </w:pPr>
            <w:r>
              <w:rPr>
                <w:rFonts w:hint="default" w:ascii="Times New Roman" w:hAnsi="Times New Roman" w:eastAsia="宋体" w:cs="Times New Roman"/>
                <w:i w:val="0"/>
                <w:color w:val="000000"/>
                <w:sz w:val="21"/>
                <w:szCs w:val="21"/>
                <w:u w:val="none"/>
              </w:rPr>
              <w:t>【产品结构】</w:t>
            </w:r>
            <w:r>
              <w:rPr>
                <w:rFonts w:hint="default" w:ascii="Times New Roman" w:hAnsi="Times New Roman" w:cs="Times New Roman"/>
                <w:i w:val="0"/>
                <w:color w:val="000000"/>
                <w:sz w:val="21"/>
                <w:szCs w:val="21"/>
                <w:u w:val="none"/>
                <w:lang w:val="en-US" w:eastAsia="zh-CN"/>
              </w:rPr>
              <w:t xml:space="preserve"> </w:t>
            </w:r>
          </w:p>
          <w:p>
            <w:pPr>
              <w:pStyle w:val="2"/>
              <w:spacing w:line="240" w:lineRule="auto"/>
              <w:ind w:left="0" w:leftChars="0" w:right="69" w:rightChars="33" w:firstLine="0" w:firstLineChars="0"/>
              <w:rPr>
                <w:rFonts w:hint="default" w:ascii="Times New Roman" w:hAnsi="Times New Roman" w:cs="Times New Roman"/>
                <w:i w:val="0"/>
                <w:color w:val="000000"/>
                <w:sz w:val="21"/>
                <w:szCs w:val="21"/>
                <w:u w:val="none"/>
                <w:lang w:val="en-US" w:eastAsia="zh-CN"/>
              </w:rPr>
            </w:pPr>
            <w:r>
              <w:rPr>
                <w:rFonts w:hint="default" w:ascii="Times New Roman" w:hAnsi="Times New Roman" w:cs="Times New Roman"/>
                <w:i w:val="0"/>
                <w:color w:val="000000"/>
                <w:sz w:val="21"/>
                <w:szCs w:val="21"/>
                <w:u w:val="none"/>
                <w:lang w:eastAsia="zh-CN"/>
              </w:rPr>
              <w:t>主件：活检式骨髓针1件；直径</w:t>
            </w:r>
            <w:r>
              <w:rPr>
                <w:rFonts w:hint="default" w:ascii="Times New Roman" w:hAnsi="Times New Roman" w:cs="Times New Roman"/>
                <w:i w:val="0"/>
                <w:color w:val="000000"/>
                <w:sz w:val="21"/>
                <w:szCs w:val="21"/>
                <w:u w:val="none"/>
                <w:lang w:val="en-US" w:eastAsia="zh-CN"/>
              </w:rPr>
              <w:t>3mm,长度100mm；</w:t>
            </w:r>
          </w:p>
          <w:p>
            <w:pPr>
              <w:pStyle w:val="2"/>
              <w:spacing w:line="240" w:lineRule="auto"/>
              <w:ind w:left="0" w:leftChars="0" w:right="69" w:rightChars="33" w:firstLine="0" w:firstLineChars="0"/>
              <w:rPr>
                <w:rFonts w:hint="default" w:ascii="Times New Roman" w:hAnsi="Times New Roman" w:cs="Times New Roman"/>
                <w:i w:val="0"/>
                <w:color w:val="000000"/>
                <w:sz w:val="21"/>
                <w:szCs w:val="21"/>
                <w:u w:val="none"/>
                <w:lang w:eastAsia="zh-CN"/>
              </w:rPr>
            </w:pPr>
            <w:r>
              <w:rPr>
                <w:rFonts w:hint="default" w:ascii="Times New Roman" w:hAnsi="Times New Roman" w:cs="Times New Roman"/>
                <w:i w:val="0"/>
                <w:color w:val="000000"/>
                <w:sz w:val="21"/>
                <w:szCs w:val="21"/>
                <w:u w:val="none"/>
                <w:lang w:eastAsia="zh-CN"/>
              </w:rPr>
              <w:t>附件：接柱，通条、医用敷料贴、一次性使用灭菌橡胶外科手套、一次性使用无菌注射器、一次性使用无菌注射针，敷料巾≥700*480mm，手术巾≥600*500mm，脱脂纱布8层≥60*60mm，消毒液刷，一次性使用敷料镊；具体规格数量按照科室需求选配。</w:t>
            </w:r>
          </w:p>
          <w:p>
            <w:pPr>
              <w:pStyle w:val="2"/>
              <w:spacing w:line="240" w:lineRule="auto"/>
              <w:ind w:left="0" w:leftChars="0" w:right="69" w:rightChars="33" w:firstLine="0" w:firstLineChars="0"/>
              <w:rPr>
                <w:rFonts w:hint="default" w:ascii="Times New Roman" w:hAnsi="Times New Roman" w:cs="Times New Roman"/>
                <w:i w:val="0"/>
                <w:color w:val="000000"/>
                <w:sz w:val="21"/>
                <w:szCs w:val="21"/>
                <w:u w:val="none"/>
                <w:lang w:eastAsia="zh-CN"/>
              </w:rPr>
            </w:pPr>
            <w:r>
              <w:rPr>
                <w:rFonts w:hint="default" w:ascii="Times New Roman" w:hAnsi="Times New Roman" w:cs="Times New Roman"/>
                <w:i w:val="0"/>
                <w:color w:val="000000"/>
                <w:sz w:val="21"/>
                <w:szCs w:val="21"/>
                <w:u w:val="none"/>
                <w:lang w:eastAsia="zh-CN"/>
              </w:rPr>
              <w:t>【产品性能】</w:t>
            </w:r>
          </w:p>
          <w:p>
            <w:pPr>
              <w:pStyle w:val="2"/>
              <w:spacing w:line="240" w:lineRule="auto"/>
              <w:ind w:left="0" w:leftChars="0" w:right="69" w:rightChars="33" w:firstLine="0" w:firstLineChars="0"/>
              <w:rPr>
                <w:rFonts w:hint="default" w:ascii="Times New Roman" w:hAnsi="Times New Roman" w:cs="Times New Roman"/>
                <w:i w:val="0"/>
                <w:color w:val="000000"/>
                <w:sz w:val="21"/>
                <w:szCs w:val="21"/>
                <w:u w:val="none"/>
                <w:lang w:eastAsia="zh-CN"/>
              </w:rPr>
            </w:pPr>
            <w:r>
              <w:rPr>
                <w:rFonts w:hint="default" w:ascii="Times New Roman" w:hAnsi="Times New Roman" w:cs="Times New Roman"/>
                <w:i w:val="0"/>
                <w:color w:val="000000"/>
                <w:sz w:val="21"/>
                <w:szCs w:val="21"/>
                <w:u w:val="none"/>
                <w:lang w:val="en-US" w:eastAsia="zh-CN"/>
              </w:rPr>
              <w:t>1.</w:t>
            </w:r>
            <w:r>
              <w:rPr>
                <w:rFonts w:hint="default" w:ascii="Times New Roman" w:hAnsi="Times New Roman" w:cs="Times New Roman"/>
                <w:i w:val="0"/>
                <w:color w:val="000000"/>
                <w:sz w:val="21"/>
                <w:szCs w:val="21"/>
                <w:u w:val="none"/>
                <w:lang w:eastAsia="zh-CN"/>
              </w:rPr>
              <w:t>质量可靠、操控性能好。穿刺针刃口坚固锋利；活检式配有多种刃口、可转换接柱。</w:t>
            </w:r>
          </w:p>
          <w:p>
            <w:pPr>
              <w:pStyle w:val="2"/>
              <w:spacing w:line="240" w:lineRule="auto"/>
              <w:ind w:left="0" w:leftChars="0" w:right="69" w:rightChars="33" w:firstLine="0" w:firstLineChars="0"/>
              <w:rPr>
                <w:rFonts w:hint="default" w:ascii="Times New Roman" w:hAnsi="Times New Roman" w:cs="Times New Roman"/>
                <w:i w:val="0"/>
                <w:color w:val="000000"/>
                <w:sz w:val="21"/>
                <w:szCs w:val="21"/>
                <w:u w:val="none"/>
                <w:lang w:eastAsia="zh-CN"/>
              </w:rPr>
            </w:pPr>
            <w:r>
              <w:rPr>
                <w:rFonts w:hint="default" w:ascii="Times New Roman" w:hAnsi="Times New Roman" w:cs="Times New Roman"/>
                <w:i w:val="0"/>
                <w:color w:val="000000"/>
                <w:sz w:val="21"/>
                <w:szCs w:val="21"/>
                <w:u w:val="none"/>
                <w:lang w:val="en-US" w:eastAsia="zh-CN"/>
              </w:rPr>
              <w:t>2.</w:t>
            </w:r>
            <w:r>
              <w:rPr>
                <w:rFonts w:hint="default" w:ascii="Times New Roman" w:hAnsi="Times New Roman" w:cs="Times New Roman"/>
                <w:i w:val="0"/>
                <w:color w:val="000000"/>
                <w:sz w:val="21"/>
                <w:szCs w:val="21"/>
                <w:u w:val="none"/>
                <w:lang w:eastAsia="zh-CN"/>
              </w:rPr>
              <w:t>穿刺针的针管长度可调节、标尺清晰可控制穿刺深度、配有取样管，取样损耗小、特别适合肥胖患者；活检针上有明显刻度，可供截取不同长度活检组织，符合现有国际临床标准。</w:t>
            </w:r>
          </w:p>
          <w:p>
            <w:pPr>
              <w:pStyle w:val="2"/>
              <w:spacing w:line="240" w:lineRule="auto"/>
              <w:ind w:left="0" w:leftChars="0" w:right="69" w:rightChars="33" w:firstLine="0" w:firstLineChars="0"/>
              <w:rPr>
                <w:rFonts w:hint="default" w:ascii="Times New Roman" w:hAnsi="Times New Roman" w:cs="Times New Roman"/>
                <w:i w:val="0"/>
                <w:color w:val="000000"/>
                <w:sz w:val="21"/>
                <w:szCs w:val="21"/>
                <w:u w:val="none"/>
                <w:lang w:val="en-US" w:eastAsia="zh-CN"/>
              </w:rPr>
            </w:pPr>
            <w:r>
              <w:rPr>
                <w:rFonts w:hint="default" w:ascii="Times New Roman" w:hAnsi="Times New Roman" w:cs="Times New Roman"/>
                <w:i w:val="0"/>
                <w:color w:val="000000"/>
                <w:sz w:val="21"/>
                <w:szCs w:val="21"/>
                <w:u w:val="none"/>
                <w:lang w:val="en-US" w:eastAsia="zh-CN"/>
              </w:rPr>
              <w:t>3.规格齐全0.7-4.2mm（直径）/15-150mm（针管长度），适用于各类人群，从小儿到肥胖患者都有相应型号的针以供使用。可根据临床要求定制搭配。</w:t>
            </w:r>
          </w:p>
          <w:p>
            <w:pPr>
              <w:pStyle w:val="2"/>
              <w:spacing w:line="240" w:lineRule="auto"/>
              <w:ind w:left="0" w:leftChars="0" w:right="69" w:rightChars="33" w:firstLine="0" w:firstLineChars="0"/>
              <w:rPr>
                <w:rFonts w:hint="default" w:ascii="Times New Roman" w:hAnsi="Times New Roman" w:cs="Times New Roman"/>
                <w:i w:val="0"/>
                <w:color w:val="000000"/>
                <w:sz w:val="21"/>
                <w:szCs w:val="21"/>
                <w:u w:val="none"/>
                <w:lang w:val="en-US" w:eastAsia="zh-CN"/>
              </w:rPr>
            </w:pPr>
            <w:r>
              <w:rPr>
                <w:rFonts w:hint="default" w:ascii="Times New Roman" w:hAnsi="Times New Roman" w:cs="Times New Roman"/>
                <w:i w:val="0"/>
                <w:color w:val="000000"/>
                <w:sz w:val="21"/>
                <w:szCs w:val="21"/>
                <w:u w:val="none"/>
                <w:lang w:val="en-US" w:eastAsia="zh-CN"/>
              </w:rPr>
              <w:t>4</w:t>
            </w:r>
            <w:r>
              <w:rPr>
                <w:rFonts w:hint="default" w:ascii="Times New Roman" w:hAnsi="Times New Roman" w:cs="Times New Roman"/>
                <w:i w:val="0"/>
                <w:color w:val="000000"/>
                <w:sz w:val="21"/>
                <w:szCs w:val="21"/>
                <w:u w:val="none"/>
                <w:lang w:eastAsia="zh-CN"/>
              </w:rPr>
              <w:t>.针管韧性在规定的圆弧半径（R)作90 度弯曲，针管不应折断。</w:t>
            </w:r>
          </w:p>
          <w:p>
            <w:pPr>
              <w:pStyle w:val="2"/>
              <w:spacing w:line="240" w:lineRule="auto"/>
              <w:ind w:left="0" w:leftChars="0" w:right="69" w:rightChars="33" w:firstLine="0" w:firstLineChars="0"/>
              <w:rPr>
                <w:rFonts w:hint="default" w:ascii="Times New Roman" w:hAnsi="Times New Roman" w:cs="Times New Roman"/>
                <w:i w:val="0"/>
                <w:color w:val="000000"/>
                <w:sz w:val="21"/>
                <w:szCs w:val="21"/>
                <w:u w:val="none"/>
                <w:lang w:eastAsia="zh-CN"/>
              </w:rPr>
            </w:pPr>
            <w:r>
              <w:rPr>
                <w:rFonts w:hint="default" w:ascii="Times New Roman" w:hAnsi="Times New Roman" w:cs="Times New Roman"/>
                <w:i w:val="0"/>
                <w:color w:val="000000"/>
                <w:sz w:val="21"/>
                <w:szCs w:val="21"/>
                <w:u w:val="none"/>
                <w:lang w:val="en-US" w:eastAsia="zh-CN"/>
              </w:rPr>
              <w:t>5</w:t>
            </w:r>
            <w:r>
              <w:rPr>
                <w:rFonts w:hint="default" w:ascii="Times New Roman" w:hAnsi="Times New Roman" w:cs="Times New Roman"/>
                <w:i w:val="0"/>
                <w:color w:val="000000"/>
                <w:sz w:val="21"/>
                <w:szCs w:val="21"/>
                <w:u w:val="none"/>
                <w:lang w:eastAsia="zh-CN"/>
              </w:rPr>
              <w:t>.针管韧性在ISO9626：2016表C.1条件下，针管不得折断。</w:t>
            </w:r>
          </w:p>
          <w:p>
            <w:pPr>
              <w:pStyle w:val="2"/>
              <w:spacing w:line="240" w:lineRule="auto"/>
              <w:ind w:left="0" w:leftChars="0" w:right="69" w:rightChars="33" w:firstLine="0" w:firstLineChars="0"/>
              <w:rPr>
                <w:rFonts w:hint="default" w:ascii="Times New Roman" w:hAnsi="Times New Roman" w:cs="Times New Roman"/>
                <w:i w:val="0"/>
                <w:color w:val="000000"/>
                <w:sz w:val="21"/>
                <w:szCs w:val="21"/>
                <w:u w:val="none"/>
                <w:lang w:eastAsia="zh-CN"/>
              </w:rPr>
            </w:pPr>
            <w:r>
              <w:rPr>
                <w:rFonts w:hint="default" w:ascii="Times New Roman" w:hAnsi="Times New Roman" w:cs="Times New Roman"/>
                <w:i w:val="0"/>
                <w:color w:val="000000"/>
                <w:sz w:val="21"/>
                <w:szCs w:val="21"/>
                <w:u w:val="none"/>
                <w:lang w:val="en-US" w:eastAsia="zh-CN"/>
              </w:rPr>
              <w:t>6</w:t>
            </w:r>
            <w:r>
              <w:rPr>
                <w:rFonts w:hint="default" w:ascii="Times New Roman" w:hAnsi="Times New Roman" w:cs="Times New Roman"/>
                <w:i w:val="0"/>
                <w:color w:val="000000"/>
                <w:sz w:val="21"/>
                <w:szCs w:val="21"/>
                <w:u w:val="none"/>
                <w:lang w:eastAsia="zh-CN"/>
              </w:rPr>
              <w:t>.外套针牢固度40N拉力不分离或松动，0.5Nm扭力试验，不转动。内套针连接牢固度10N拉力不分离或松动。</w:t>
            </w:r>
          </w:p>
          <w:p>
            <w:pPr>
              <w:pStyle w:val="2"/>
              <w:spacing w:line="240" w:lineRule="auto"/>
              <w:ind w:left="0" w:leftChars="0" w:right="69" w:rightChars="33" w:firstLine="0" w:firstLineChars="0"/>
              <w:rPr>
                <w:rFonts w:hint="default" w:ascii="Times New Roman" w:hAnsi="Times New Roman" w:cs="Times New Roman"/>
                <w:i w:val="0"/>
                <w:color w:val="000000"/>
                <w:sz w:val="21"/>
                <w:szCs w:val="21"/>
                <w:u w:val="none"/>
                <w:lang w:eastAsia="zh-CN"/>
              </w:rPr>
            </w:pPr>
            <w:r>
              <w:rPr>
                <w:rFonts w:hint="default" w:ascii="Times New Roman" w:hAnsi="Times New Roman" w:cs="Times New Roman"/>
                <w:i w:val="0"/>
                <w:color w:val="000000"/>
                <w:sz w:val="21"/>
                <w:szCs w:val="21"/>
                <w:u w:val="none"/>
                <w:lang w:val="en-US" w:eastAsia="zh-CN"/>
              </w:rPr>
              <w:t>7</w:t>
            </w:r>
            <w:r>
              <w:rPr>
                <w:rFonts w:hint="default" w:ascii="Times New Roman" w:hAnsi="Times New Roman" w:cs="Times New Roman"/>
                <w:i w:val="0"/>
                <w:color w:val="000000"/>
                <w:sz w:val="21"/>
                <w:szCs w:val="21"/>
                <w:u w:val="none"/>
                <w:lang w:eastAsia="zh-CN"/>
              </w:rPr>
              <w:t>.可以注射药物避免穿刺时误操作。</w:t>
            </w:r>
          </w:p>
          <w:p>
            <w:pPr>
              <w:pStyle w:val="2"/>
              <w:spacing w:line="240" w:lineRule="auto"/>
              <w:ind w:left="0" w:leftChars="0" w:right="69" w:rightChars="33" w:firstLine="0" w:firstLineChars="0"/>
              <w:rPr>
                <w:rFonts w:hint="default" w:ascii="Times New Roman" w:hAnsi="Times New Roman" w:cs="Times New Roman"/>
                <w:i w:val="0"/>
                <w:color w:val="000000"/>
                <w:sz w:val="21"/>
                <w:szCs w:val="21"/>
                <w:u w:val="none"/>
                <w:lang w:eastAsia="zh-CN"/>
              </w:rPr>
            </w:pPr>
            <w:r>
              <w:rPr>
                <w:rFonts w:hint="default" w:ascii="Times New Roman" w:hAnsi="Times New Roman" w:cs="Times New Roman"/>
                <w:i w:val="0"/>
                <w:color w:val="000000"/>
                <w:sz w:val="21"/>
                <w:szCs w:val="21"/>
                <w:u w:val="none"/>
                <w:lang w:val="en-US" w:eastAsia="zh-CN"/>
              </w:rPr>
              <w:t>8</w:t>
            </w:r>
            <w:r>
              <w:rPr>
                <w:rFonts w:hint="default" w:ascii="Times New Roman" w:hAnsi="Times New Roman" w:cs="Times New Roman"/>
                <w:i w:val="0"/>
                <w:color w:val="000000"/>
                <w:sz w:val="21"/>
                <w:szCs w:val="21"/>
                <w:u w:val="none"/>
                <w:lang w:eastAsia="zh-CN"/>
              </w:rPr>
              <w:t>.针座和取样管圆锥接头分离力要求背离圆锥接头装配方向加25N的轴向力，保持10S，二者不得分离。</w:t>
            </w:r>
          </w:p>
          <w:p>
            <w:pPr>
              <w:pStyle w:val="2"/>
              <w:spacing w:line="240" w:lineRule="auto"/>
              <w:ind w:left="0" w:leftChars="0" w:right="69" w:rightChars="33" w:firstLine="0" w:firstLineChars="0"/>
              <w:rPr>
                <w:rFonts w:hint="default" w:ascii="Times New Roman" w:hAnsi="Times New Roman" w:cs="Times New Roman"/>
                <w:i w:val="0"/>
                <w:color w:val="000000"/>
                <w:sz w:val="21"/>
                <w:szCs w:val="21"/>
                <w:u w:val="none"/>
                <w:lang w:eastAsia="zh-CN"/>
              </w:rPr>
            </w:pPr>
            <w:r>
              <w:rPr>
                <w:rFonts w:hint="default" w:ascii="Times New Roman" w:hAnsi="Times New Roman" w:cs="Times New Roman"/>
                <w:i w:val="0"/>
                <w:color w:val="000000"/>
                <w:sz w:val="21"/>
                <w:szCs w:val="21"/>
                <w:u w:val="none"/>
                <w:lang w:val="en-US" w:eastAsia="zh-CN"/>
              </w:rPr>
              <w:t>9</w:t>
            </w:r>
            <w:r>
              <w:rPr>
                <w:rFonts w:hint="default" w:ascii="Times New Roman" w:hAnsi="Times New Roman" w:cs="Times New Roman"/>
                <w:i w:val="0"/>
                <w:color w:val="000000"/>
                <w:sz w:val="21"/>
                <w:szCs w:val="21"/>
                <w:u w:val="none"/>
                <w:lang w:eastAsia="zh-CN"/>
              </w:rPr>
              <w:t>. 配套组合包装（备有消毒、铺巾、针筒等）配置齐全，符合临床需求。</w:t>
            </w:r>
          </w:p>
          <w:p>
            <w:pPr>
              <w:widowControl/>
              <w:jc w:val="both"/>
              <w:rPr>
                <w:rFonts w:hint="default" w:ascii="Times New Roman" w:hAnsi="Times New Roman" w:eastAsia="宋体" w:cs="Times New Roman"/>
                <w:sz w:val="21"/>
                <w:szCs w:val="21"/>
                <w:lang w:val="en-US" w:eastAsia="zh-CN"/>
              </w:rPr>
            </w:pPr>
            <w:r>
              <w:rPr>
                <w:rFonts w:hint="default" w:ascii="Times New Roman" w:hAnsi="Times New Roman" w:cs="Times New Roman"/>
                <w:i w:val="0"/>
                <w:color w:val="000000"/>
                <w:sz w:val="21"/>
                <w:szCs w:val="21"/>
                <w:u w:val="none"/>
                <w:lang w:val="en-US" w:eastAsia="zh-CN"/>
              </w:rPr>
              <w:t>本产品将骨髓穿刺术或活检术所需的穿刺器械、注射器械及敷料集于包内，并经过环氧乙烷灭菌。灭菌、无致热原。</w:t>
            </w:r>
          </w:p>
        </w:tc>
        <w:tc>
          <w:tcPr>
            <w:tcW w:w="10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157500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4" w:hRule="atLeast"/>
          <w:jc w:val="center"/>
        </w:trPr>
        <w:tc>
          <w:tcPr>
            <w:tcW w:w="6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Style w:val="10"/>
                <w:rFonts w:hint="default" w:ascii="Times New Roman" w:hAnsi="Times New Roman" w:eastAsia="黑体" w:cs="Times New Roman"/>
                <w:b/>
                <w:bCs/>
                <w:kern w:val="0"/>
                <w:sz w:val="21"/>
                <w:szCs w:val="21"/>
                <w:lang w:val="en-US" w:eastAsia="zh-CN"/>
              </w:rPr>
            </w:pPr>
            <w:r>
              <w:rPr>
                <w:rStyle w:val="10"/>
                <w:rFonts w:hint="default" w:ascii="Times New Roman" w:hAnsi="Times New Roman" w:eastAsia="黑体" w:cs="Times New Roman"/>
                <w:b w:val="0"/>
                <w:bCs w:val="0"/>
                <w:kern w:val="0"/>
                <w:sz w:val="21"/>
                <w:szCs w:val="21"/>
                <w:lang w:val="en-US" w:eastAsia="zh-CN"/>
              </w:rPr>
              <w:t>4</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Style w:val="10"/>
                <w:rFonts w:hint="default" w:ascii="Times New Roman" w:hAnsi="Times New Roman" w:eastAsia="黑体" w:cs="Times New Roman"/>
                <w:b/>
                <w:bCs/>
                <w:kern w:val="0"/>
                <w:sz w:val="21"/>
                <w:szCs w:val="21"/>
                <w:lang w:val="en-US" w:eastAsia="zh-CN"/>
              </w:rPr>
            </w:pPr>
            <w:r>
              <w:rPr>
                <w:rFonts w:hint="default" w:ascii="Times New Roman" w:hAnsi="Times New Roman" w:cs="Times New Roman"/>
                <w:sz w:val="21"/>
                <w:szCs w:val="21"/>
              </w:rPr>
              <w:t>医用外科口罩</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Style w:val="10"/>
                <w:rFonts w:hint="default" w:ascii="Times New Roman" w:hAnsi="Times New Roman" w:eastAsia="黑体" w:cs="Times New Roman"/>
                <w:bCs/>
                <w:kern w:val="0"/>
                <w:sz w:val="21"/>
                <w:szCs w:val="21"/>
              </w:rPr>
            </w:pPr>
            <w:r>
              <w:rPr>
                <w:rFonts w:hint="default" w:ascii="Times New Roman" w:hAnsi="Times New Roman" w:cs="Times New Roman"/>
                <w:sz w:val="21"/>
                <w:szCs w:val="21"/>
              </w:rPr>
              <w:t>各型号</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宋体" w:cs="Times New Roman"/>
                <w:kern w:val="2"/>
                <w:sz w:val="21"/>
                <w:szCs w:val="21"/>
                <w:lang w:val="zh-CN" w:eastAsia="zh-CN" w:bidi="ar-SA"/>
              </w:rPr>
            </w:pPr>
            <w:r>
              <w:rPr>
                <w:rFonts w:hint="default" w:ascii="Times New Roman" w:hAnsi="Times New Roman" w:cs="Times New Roman"/>
                <w:kern w:val="2"/>
                <w:sz w:val="21"/>
                <w:szCs w:val="21"/>
                <w:lang w:val="zh-CN" w:eastAsia="zh-CN" w:bidi="ar-SA"/>
              </w:rPr>
              <w:t>只</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Style w:val="10"/>
                <w:rFonts w:hint="default" w:ascii="Times New Roman" w:hAnsi="Times New Roman" w:eastAsia="黑体" w:cs="Times New Roman"/>
                <w:bCs/>
                <w:kern w:val="0"/>
                <w:sz w:val="21"/>
                <w:szCs w:val="21"/>
                <w:lang w:val="en-US" w:eastAsia="zh-CN"/>
              </w:rPr>
            </w:pPr>
            <w:r>
              <w:rPr>
                <w:rFonts w:hint="default" w:ascii="Times New Roman" w:hAnsi="Times New Roman" w:eastAsia="黑体" w:cs="Times New Roman"/>
                <w:sz w:val="21"/>
                <w:szCs w:val="21"/>
                <w:lang w:val="en-US" w:eastAsia="zh-CN"/>
              </w:rPr>
              <w:t>0.4</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Style w:val="10"/>
                <w:rFonts w:hint="default" w:ascii="Times New Roman" w:hAnsi="Times New Roman" w:eastAsia="黑体" w:cs="Times New Roman"/>
                <w:bCs/>
                <w:kern w:val="0"/>
                <w:sz w:val="21"/>
                <w:szCs w:val="21"/>
                <w:lang w:val="en-US"/>
              </w:rPr>
            </w:pPr>
            <w:r>
              <w:rPr>
                <w:rFonts w:hint="default" w:ascii="Times New Roman" w:hAnsi="Times New Roman" w:cs="Times New Roman"/>
                <w:sz w:val="21"/>
                <w:szCs w:val="21"/>
                <w:lang w:val="en-US" w:eastAsia="zh-CN"/>
              </w:rPr>
              <w:t>600000</w:t>
            </w:r>
          </w:p>
        </w:tc>
        <w:tc>
          <w:tcPr>
            <w:tcW w:w="52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参数要求：</w:t>
            </w:r>
          </w:p>
          <w:p>
            <w:pPr>
              <w:widowControl/>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r>
              <w:rPr>
                <w:rFonts w:hint="default" w:ascii="Times New Roman" w:hAnsi="Times New Roman" w:cs="Times New Roman"/>
                <w:sz w:val="21"/>
                <w:szCs w:val="21"/>
                <w:lang w:val="en-US" w:eastAsia="zh-CN"/>
              </w:rPr>
              <w:t>.</w:t>
            </w:r>
            <w:r>
              <w:rPr>
                <w:rFonts w:hint="default" w:ascii="Times New Roman" w:hAnsi="Times New Roman" w:eastAsia="宋体" w:cs="Times New Roman"/>
                <w:sz w:val="21"/>
                <w:szCs w:val="21"/>
                <w:lang w:val="en-US" w:eastAsia="zh-CN"/>
              </w:rPr>
              <w:t>口罩底层和面层采用非织造布，中间加高效过滤材料经热合或缝制而成、产品应无菌。经环氧乙烷灭菌后，环氧乙烯残留量应不大于10ug/g,一次性使用。</w:t>
            </w:r>
          </w:p>
          <w:p>
            <w:pPr>
              <w:widowControl/>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r>
              <w:rPr>
                <w:rFonts w:hint="default" w:ascii="Times New Roman" w:hAnsi="Times New Roman" w:cs="Times New Roman"/>
                <w:sz w:val="21"/>
                <w:szCs w:val="21"/>
                <w:lang w:val="en-US" w:eastAsia="zh-CN"/>
              </w:rPr>
              <w:t>.</w:t>
            </w:r>
            <w:r>
              <w:rPr>
                <w:rFonts w:hint="default" w:ascii="Times New Roman" w:hAnsi="Times New Roman" w:eastAsia="宋体" w:cs="Times New Roman"/>
                <w:sz w:val="21"/>
                <w:szCs w:val="21"/>
                <w:lang w:val="en-US" w:eastAsia="zh-CN"/>
              </w:rPr>
              <w:t>口罩要求为系带式和挂耳</w:t>
            </w:r>
            <w:r>
              <w:rPr>
                <w:rFonts w:hint="default" w:ascii="Times New Roman" w:hAnsi="Times New Roman" w:cs="Times New Roman"/>
                <w:sz w:val="21"/>
                <w:szCs w:val="21"/>
                <w:lang w:val="en-US" w:eastAsia="zh-CN"/>
              </w:rPr>
              <w:t>式，供货以</w:t>
            </w:r>
            <w:r>
              <w:rPr>
                <w:rFonts w:hint="default" w:ascii="Times New Roman" w:hAnsi="Times New Roman" w:eastAsia="宋体" w:cs="Times New Roman"/>
                <w:sz w:val="21"/>
                <w:szCs w:val="21"/>
                <w:lang w:val="en-US" w:eastAsia="zh-CN"/>
              </w:rPr>
              <w:t>系</w:t>
            </w:r>
            <w:r>
              <w:rPr>
                <w:rFonts w:hint="default" w:ascii="Times New Roman" w:hAnsi="Times New Roman" w:cs="Times New Roman"/>
                <w:sz w:val="21"/>
                <w:szCs w:val="21"/>
                <w:lang w:val="en-US" w:eastAsia="zh-CN"/>
              </w:rPr>
              <w:t>带式为主，两种型号只接受一个品牌和报价。</w:t>
            </w:r>
          </w:p>
          <w:p>
            <w:pPr>
              <w:widowControl/>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w:t>
            </w:r>
            <w:r>
              <w:rPr>
                <w:rFonts w:hint="default" w:ascii="Times New Roman" w:hAnsi="Times New Roman" w:cs="Times New Roman"/>
                <w:sz w:val="21"/>
                <w:szCs w:val="21"/>
                <w:lang w:val="en-US" w:eastAsia="zh-CN"/>
              </w:rPr>
              <w:t>.</w:t>
            </w:r>
            <w:r>
              <w:rPr>
                <w:rFonts w:hint="default" w:ascii="Times New Roman" w:hAnsi="Times New Roman" w:eastAsia="宋体" w:cs="Times New Roman"/>
                <w:sz w:val="21"/>
                <w:szCs w:val="21"/>
                <w:lang w:val="en-US" w:eastAsia="zh-CN"/>
              </w:rPr>
              <w:t>医用外科口罩</w:t>
            </w:r>
            <w:r>
              <w:rPr>
                <w:rFonts w:hint="default" w:ascii="Times New Roman" w:hAnsi="Times New Roman" w:eastAsia="宋体" w:cs="Times New Roman"/>
                <w:sz w:val="21"/>
                <w:szCs w:val="21"/>
                <w:lang w:eastAsia="zh-CN"/>
              </w:rPr>
              <w:t>标准不得低于</w:t>
            </w:r>
            <w:r>
              <w:rPr>
                <w:rFonts w:hint="default" w:ascii="Times New Roman" w:hAnsi="Times New Roman" w:eastAsia="宋体" w:cs="Times New Roman"/>
                <w:sz w:val="21"/>
                <w:szCs w:val="21"/>
                <w:lang w:val="en-US" w:eastAsia="zh-CN"/>
              </w:rPr>
              <w:t>YY0469-2011（</w:t>
            </w:r>
            <w:r>
              <w:rPr>
                <w:rFonts w:hint="default" w:ascii="Times New Roman" w:hAnsi="Times New Roman" w:eastAsia="宋体" w:cs="Times New Roman"/>
                <w:sz w:val="21"/>
                <w:szCs w:val="21"/>
                <w:lang w:eastAsia="zh-CN"/>
              </w:rPr>
              <w:t>医用</w:t>
            </w:r>
            <w:r>
              <w:rPr>
                <w:rFonts w:hint="default" w:ascii="Times New Roman" w:hAnsi="Times New Roman" w:eastAsia="宋体" w:cs="Times New Roman"/>
                <w:sz w:val="21"/>
                <w:szCs w:val="21"/>
                <w:lang w:val="en-US" w:eastAsia="zh-CN"/>
              </w:rPr>
              <w:t>外科口罩</w:t>
            </w:r>
            <w:r>
              <w:rPr>
                <w:rFonts w:hint="default" w:ascii="Times New Roman" w:hAnsi="Times New Roman" w:eastAsia="宋体" w:cs="Times New Roman"/>
                <w:sz w:val="21"/>
                <w:szCs w:val="21"/>
                <w:lang w:eastAsia="zh-CN"/>
              </w:rPr>
              <w:t>技术要求</w:t>
            </w:r>
            <w:r>
              <w:rPr>
                <w:rFonts w:hint="default" w:ascii="Times New Roman" w:hAnsi="Times New Roman" w:eastAsia="宋体" w:cs="Times New Roman"/>
                <w:sz w:val="21"/>
                <w:szCs w:val="21"/>
                <w:lang w:val="en-US" w:eastAsia="zh-CN"/>
              </w:rPr>
              <w:t>）。</w:t>
            </w:r>
          </w:p>
          <w:p>
            <w:pPr>
              <w:widowControl/>
              <w:jc w:val="both"/>
              <w:rPr>
                <w:rFonts w:hint="default" w:ascii="Times New Roman" w:hAnsi="Times New Roman" w:cs="Times New Roman"/>
                <w:sz w:val="21"/>
                <w:szCs w:val="21"/>
              </w:rPr>
            </w:pPr>
            <w:r>
              <w:rPr>
                <w:rFonts w:hint="default" w:ascii="Times New Roman" w:hAnsi="Times New Roman" w:eastAsia="宋体" w:cs="Times New Roman"/>
                <w:sz w:val="21"/>
                <w:szCs w:val="21"/>
                <w:lang w:val="en-US" w:eastAsia="zh-CN"/>
              </w:rPr>
              <w:t>4</w:t>
            </w:r>
            <w:r>
              <w:rPr>
                <w:rFonts w:hint="default" w:ascii="Times New Roman" w:hAnsi="Times New Roman" w:cs="Times New Roman"/>
                <w:sz w:val="21"/>
                <w:szCs w:val="21"/>
                <w:lang w:val="en-US" w:eastAsia="zh-CN"/>
              </w:rPr>
              <w:t>.</w:t>
            </w:r>
            <w:r>
              <w:rPr>
                <w:rFonts w:hint="default" w:ascii="Times New Roman" w:hAnsi="Times New Roman" w:eastAsia="宋体" w:cs="Times New Roman"/>
                <w:sz w:val="21"/>
                <w:szCs w:val="21"/>
                <w:lang w:val="en-US" w:eastAsia="zh-CN"/>
              </w:rPr>
              <w:t>注册证有效期不得低于四年。</w:t>
            </w:r>
          </w:p>
        </w:tc>
        <w:tc>
          <w:tcPr>
            <w:tcW w:w="10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Style w:val="10"/>
                <w:rFonts w:hint="default" w:ascii="Times New Roman" w:hAnsi="Times New Roman" w:eastAsia="黑体" w:cs="Times New Roman"/>
                <w:b/>
                <w:bCs/>
                <w:kern w:val="0"/>
                <w:sz w:val="21"/>
                <w:szCs w:val="21"/>
                <w:lang w:val="en-US" w:eastAsia="zh-CN"/>
              </w:rPr>
            </w:pPr>
            <w:r>
              <w:rPr>
                <w:rFonts w:hint="default" w:ascii="Times New Roman" w:hAnsi="Times New Roman" w:eastAsia="宋体" w:cs="Times New Roman"/>
                <w:sz w:val="21"/>
                <w:szCs w:val="21"/>
                <w:lang w:val="en-US" w:eastAsia="zh-CN"/>
              </w:rPr>
              <w:t>240000</w:t>
            </w:r>
          </w:p>
        </w:tc>
      </w:tr>
    </w:tbl>
    <w:p>
      <w:pPr>
        <w:pStyle w:val="3"/>
        <w:spacing w:line="500" w:lineRule="exact"/>
        <w:rPr>
          <w:rFonts w:hint="eastAsia" w:hAnsi="宋体" w:cs="宋体"/>
          <w:bCs/>
          <w:color w:val="000000"/>
        </w:rPr>
      </w:pPr>
    </w:p>
    <w:p>
      <w:pPr>
        <w:pStyle w:val="3"/>
        <w:spacing w:line="500" w:lineRule="exact"/>
        <w:rPr>
          <w:rFonts w:hint="eastAsia" w:hAnsi="宋体" w:cs="宋体"/>
          <w:bCs/>
          <w:color w:val="000000"/>
        </w:rPr>
      </w:pPr>
      <w:r>
        <w:rPr>
          <w:rFonts w:hint="eastAsia" w:hAnsi="宋体" w:cs="宋体"/>
          <w:bCs/>
          <w:color w:val="000000"/>
        </w:rPr>
        <w:t xml:space="preserve">注: </w:t>
      </w:r>
    </w:p>
    <w:p>
      <w:pPr>
        <w:pStyle w:val="3"/>
        <w:keepNext w:val="0"/>
        <w:keepLines w:val="0"/>
        <w:pageBreakBefore w:val="0"/>
        <w:widowControl w:val="0"/>
        <w:kinsoku/>
        <w:wordWrap/>
        <w:overflowPunct/>
        <w:topLinePunct w:val="0"/>
        <w:autoSpaceDE/>
        <w:autoSpaceDN/>
        <w:bidi w:val="0"/>
        <w:adjustRightInd/>
        <w:snapToGrid/>
        <w:spacing w:line="240" w:lineRule="auto"/>
        <w:ind w:firstLine="525" w:firstLineChars="250"/>
        <w:textAlignment w:val="auto"/>
        <w:rPr>
          <w:rFonts w:hint="eastAsia" w:ascii="Times New Roman" w:hAnsi="宋体" w:eastAsia="宋体" w:cs="宋体"/>
          <w:bCs/>
          <w:color w:val="000000"/>
          <w:kern w:val="2"/>
          <w:sz w:val="21"/>
          <w:szCs w:val="21"/>
          <w:lang w:val="en-US" w:eastAsia="zh-CN" w:bidi="ar-SA"/>
        </w:rPr>
      </w:pPr>
      <w:r>
        <w:rPr>
          <w:rFonts w:hint="eastAsia" w:ascii="Times New Roman" w:hAnsi="宋体" w:eastAsia="宋体" w:cs="宋体"/>
          <w:bCs/>
          <w:color w:val="000000"/>
          <w:kern w:val="2"/>
          <w:sz w:val="21"/>
          <w:szCs w:val="21"/>
          <w:lang w:val="en-US" w:eastAsia="zh-CN" w:bidi="ar-SA"/>
        </w:rPr>
        <w:t>1.以上条款必须满足，否则视为无效投报。</w:t>
      </w:r>
    </w:p>
    <w:p>
      <w:pPr>
        <w:pStyle w:val="3"/>
        <w:keepNext w:val="0"/>
        <w:keepLines w:val="0"/>
        <w:pageBreakBefore w:val="0"/>
        <w:widowControl w:val="0"/>
        <w:kinsoku/>
        <w:wordWrap/>
        <w:overflowPunct/>
        <w:topLinePunct w:val="0"/>
        <w:autoSpaceDE/>
        <w:autoSpaceDN/>
        <w:bidi w:val="0"/>
        <w:adjustRightInd/>
        <w:snapToGrid/>
        <w:spacing w:line="240" w:lineRule="auto"/>
        <w:ind w:firstLine="525" w:firstLineChars="250"/>
        <w:textAlignment w:val="auto"/>
        <w:rPr>
          <w:rFonts w:hint="eastAsia" w:hAnsi="宋体" w:cs="宋体"/>
          <w:bCs/>
          <w:color w:val="000000"/>
        </w:rPr>
      </w:pPr>
      <w:r>
        <w:rPr>
          <w:rFonts w:hint="eastAsia" w:ascii="Times New Roman" w:hAnsi="宋体" w:eastAsia="宋体" w:cs="宋体"/>
          <w:bCs/>
          <w:color w:val="000000"/>
          <w:kern w:val="2"/>
          <w:sz w:val="21"/>
          <w:szCs w:val="21"/>
          <w:lang w:val="en-US" w:eastAsia="zh-CN" w:bidi="ar-SA"/>
        </w:rPr>
        <w:t>2. 属于</w:t>
      </w:r>
      <w:r>
        <w:rPr>
          <w:rFonts w:hint="eastAsia" w:hAnsi="宋体" w:cs="宋体"/>
          <w:bCs/>
          <w:color w:val="000000"/>
        </w:rPr>
        <w:t>集采平台产品，必须满足两票制，并在平台配送，如因集</w:t>
      </w:r>
      <w:bookmarkStart w:id="1" w:name="_GoBack"/>
      <w:bookmarkEnd w:id="1"/>
      <w:r>
        <w:rPr>
          <w:rFonts w:hint="eastAsia" w:hAnsi="宋体" w:cs="宋体"/>
          <w:bCs/>
          <w:color w:val="000000"/>
        </w:rPr>
        <w:t>采平台价格降低导致价格低于合同价，</w:t>
      </w:r>
      <w:r>
        <w:rPr>
          <w:rFonts w:hint="eastAsia" w:hAnsi="宋体" w:cs="宋体"/>
          <w:bCs/>
          <w:color w:val="000000"/>
          <w:lang w:eastAsia="zh-CN"/>
        </w:rPr>
        <w:t>供货商</w:t>
      </w:r>
      <w:r>
        <w:rPr>
          <w:rFonts w:hint="eastAsia" w:hAnsi="宋体" w:cs="宋体"/>
          <w:bCs/>
          <w:color w:val="000000"/>
        </w:rPr>
        <w:t>应主动将所供产品价格降为平台以下价格。</w:t>
      </w:r>
    </w:p>
    <w:p>
      <w:pPr>
        <w:keepNext w:val="0"/>
        <w:keepLines w:val="0"/>
        <w:pageBreakBefore w:val="0"/>
        <w:widowControl w:val="0"/>
        <w:kinsoku/>
        <w:wordWrap/>
        <w:overflowPunct/>
        <w:topLinePunct w:val="0"/>
        <w:autoSpaceDE/>
        <w:autoSpaceDN/>
        <w:bidi w:val="0"/>
        <w:adjustRightInd/>
        <w:snapToGrid/>
        <w:spacing w:line="240" w:lineRule="auto"/>
        <w:ind w:firstLine="630" w:firstLineChars="300"/>
        <w:textAlignment w:val="auto"/>
        <w:rPr>
          <w:rFonts w:hint="eastAsia" w:hAnsi="宋体" w:cs="宋体"/>
          <w:bCs/>
          <w:color w:val="000000"/>
          <w:szCs w:val="21"/>
        </w:rPr>
      </w:pPr>
      <w:r>
        <w:rPr>
          <w:rFonts w:hint="eastAsia" w:hAnsi="宋体" w:cs="宋体"/>
          <w:bCs/>
          <w:color w:val="000000"/>
          <w:szCs w:val="21"/>
        </w:rPr>
        <w:t>3.为杜绝采购过程中一切不正当竞争行为，所有中选供货商必须保证正常供货，满足院方需求。如不能正常供货者，将列入黑名单，半年内将不能参与我院所有医用耗材的投报，并停止在我院在供货物。</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17" w:leftChars="0"/>
        <w:textAlignment w:val="auto"/>
        <w:rPr>
          <w:rFonts w:hint="default" w:ascii="Times New Roman" w:hAnsi="Times New Roman" w:cs="Times New Roman"/>
          <w:b/>
          <w:bCs/>
          <w:color w:val="FF0000"/>
          <w:sz w:val="21"/>
          <w:szCs w:val="21"/>
          <w:lang w:val="zh-CN"/>
        </w:rPr>
      </w:pPr>
      <w:r>
        <w:rPr>
          <w:rFonts w:hint="eastAsia" w:cs="Times New Roman"/>
          <w:b/>
          <w:bCs/>
          <w:color w:val="FF0000"/>
          <w:sz w:val="21"/>
          <w:szCs w:val="21"/>
          <w:lang w:val="en-US" w:eastAsia="zh-CN"/>
        </w:rPr>
        <w:t>4.</w:t>
      </w:r>
      <w:r>
        <w:rPr>
          <w:rFonts w:hint="default" w:ascii="Times New Roman" w:hAnsi="Times New Roman" w:cs="Times New Roman"/>
          <w:b/>
          <w:bCs/>
          <w:color w:val="FF0000"/>
          <w:sz w:val="21"/>
          <w:szCs w:val="21"/>
          <w:lang w:val="zh-CN"/>
        </w:rPr>
        <w:t>带实物及检测报告。</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317" w:leftChars="0" w:right="1470" w:rightChars="700"/>
        <w:textAlignment w:val="auto"/>
        <w:rPr>
          <w:rFonts w:hint="eastAsia" w:ascii="宋体" w:hAnsi="宋体" w:cs="宋体"/>
          <w:b/>
          <w:bCs/>
          <w:sz w:val="28"/>
          <w:szCs w:val="28"/>
        </w:rPr>
      </w:pPr>
      <w:r>
        <w:rPr>
          <w:rFonts w:hint="eastAsia" w:ascii="Times New Roman" w:hAnsi="Times New Roman" w:cs="Times New Roman"/>
          <w:b/>
          <w:bCs/>
          <w:color w:val="FF0000"/>
          <w:kern w:val="2"/>
          <w:sz w:val="21"/>
          <w:szCs w:val="21"/>
          <w:lang w:val="en-US" w:eastAsia="zh-CN" w:bidi="ar-SA"/>
        </w:rPr>
        <w:t>5</w:t>
      </w:r>
      <w:r>
        <w:rPr>
          <w:rFonts w:hint="default" w:ascii="Times New Roman" w:hAnsi="Times New Roman" w:cs="Times New Roman"/>
          <w:b/>
          <w:bCs/>
          <w:color w:val="FF0000"/>
          <w:kern w:val="2"/>
          <w:sz w:val="21"/>
          <w:szCs w:val="21"/>
          <w:lang w:val="en-US" w:eastAsia="zh-CN" w:bidi="ar-SA"/>
        </w:rPr>
        <w:t>.中标后需按医院要求随时供货。</w:t>
      </w:r>
    </w:p>
    <w:p>
      <w:pPr>
        <w:tabs>
          <w:tab w:val="left" w:pos="0"/>
        </w:tabs>
        <w:spacing w:line="360" w:lineRule="auto"/>
        <w:ind w:firstLine="562" w:firstLineChars="200"/>
        <w:rPr>
          <w:b/>
          <w:bCs w:val="0"/>
        </w:rPr>
      </w:pPr>
      <w:r>
        <w:rPr>
          <w:rFonts w:hint="eastAsia" w:ascii="宋体" w:hAnsi="宋体" w:cs="宋体"/>
          <w:b/>
          <w:bCs/>
          <w:sz w:val="28"/>
          <w:szCs w:val="28"/>
        </w:rPr>
        <w:t>三、本项目最高投报限价:详见货物及服务要求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C5557B"/>
    <w:rsid w:val="19E448E1"/>
    <w:rsid w:val="2CE97B25"/>
    <w:rsid w:val="327628C5"/>
    <w:rsid w:val="33320B90"/>
    <w:rsid w:val="34E87F3C"/>
    <w:rsid w:val="368F1423"/>
    <w:rsid w:val="394E10C0"/>
    <w:rsid w:val="3E3148FB"/>
    <w:rsid w:val="3F7572E0"/>
    <w:rsid w:val="48EA263E"/>
    <w:rsid w:val="4AE5056E"/>
    <w:rsid w:val="4DA40EEB"/>
    <w:rsid w:val="4FE31A10"/>
    <w:rsid w:val="53525654"/>
    <w:rsid w:val="57826587"/>
    <w:rsid w:val="5A11462A"/>
    <w:rsid w:val="66D237F4"/>
    <w:rsid w:val="75B65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99"/>
    <w:pPr>
      <w:spacing w:after="120" w:afterLines="0" w:afterAutospacing="0"/>
      <w:ind w:left="1440" w:leftChars="700" w:rightChars="700"/>
    </w:pPr>
    <w:rPr>
      <w:rFonts w:ascii="Calibri" w:hAnsi="Calibri" w:eastAsia="宋体" w:cs="Times New Roman"/>
    </w:rPr>
  </w:style>
  <w:style w:type="paragraph" w:styleId="3">
    <w:name w:val="Plain Text"/>
    <w:basedOn w:val="1"/>
    <w:qFormat/>
    <w:uiPriority w:val="0"/>
    <w:rPr>
      <w:rFonts w:ascii="宋体" w:hAnsi="Courier New"/>
      <w:szCs w:val="21"/>
    </w:rPr>
  </w:style>
  <w:style w:type="character" w:customStyle="1" w:styleId="6">
    <w:name w:val="font41"/>
    <w:basedOn w:val="5"/>
    <w:qFormat/>
    <w:uiPriority w:val="0"/>
    <w:rPr>
      <w:rFonts w:hint="eastAsia" w:ascii="宋体" w:hAnsi="宋体" w:eastAsia="宋体" w:cs="宋体"/>
      <w:b/>
      <w:color w:val="000000"/>
      <w:sz w:val="21"/>
      <w:szCs w:val="21"/>
      <w:u w:val="none"/>
    </w:rPr>
  </w:style>
  <w:style w:type="character" w:customStyle="1" w:styleId="7">
    <w:name w:val="font31"/>
    <w:basedOn w:val="5"/>
    <w:qFormat/>
    <w:uiPriority w:val="0"/>
    <w:rPr>
      <w:rFonts w:hint="eastAsia" w:ascii="宋体" w:hAnsi="宋体" w:eastAsia="宋体" w:cs="宋体"/>
      <w:color w:val="000000"/>
      <w:sz w:val="21"/>
      <w:szCs w:val="21"/>
      <w:u w:val="none"/>
    </w:rPr>
  </w:style>
  <w:style w:type="character" w:customStyle="1" w:styleId="8">
    <w:name w:val="font11"/>
    <w:basedOn w:val="5"/>
    <w:qFormat/>
    <w:uiPriority w:val="0"/>
    <w:rPr>
      <w:rFonts w:hint="default" w:ascii="Calibri" w:hAnsi="Calibri" w:cs="Calibri"/>
      <w:color w:val="000000"/>
      <w:sz w:val="21"/>
      <w:szCs w:val="21"/>
      <w:u w:val="none"/>
    </w:rPr>
  </w:style>
  <w:style w:type="paragraph" w:styleId="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0">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2021-04-19T01:31:00Z</dcterms:created>
  <dc:creator>Administrator</dc:creator>
  <cp:lastModifiedBy>Administrator</cp:lastModifiedBy>
  <cp:lastPrinted>2021-09-18T00:29:00Z</cp:lastPrinted>
  <dcterms:modified xsi:type="dcterms:W3CDTF">2022-05-26T00:59:26Z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