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65"/>
        <w:gridCol w:w="1170"/>
        <w:gridCol w:w="117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包号</w:t>
            </w:r>
          </w:p>
        </w:tc>
        <w:tc>
          <w:tcPr>
            <w:tcW w:w="2165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产品名称</w:t>
            </w:r>
          </w:p>
        </w:tc>
        <w:tc>
          <w:tcPr>
            <w:tcW w:w="1170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标本转运箱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个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sz w:val="28"/>
                <w:szCs w:val="28"/>
                <w:lang w:val="en-US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87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移动式空气消毒机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zh-CN"/>
              </w:rPr>
              <w:t>个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42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120000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tabs>
          <w:tab w:val="left" w:pos="0"/>
        </w:tabs>
        <w:spacing w:line="360" w:lineRule="auto"/>
        <w:rPr>
          <w:rFonts w:hint="eastAsia" w:ascii="宋体" w:cs="宋体"/>
          <w:sz w:val="28"/>
          <w:szCs w:val="28"/>
          <w:lang w:val="zh-CN" w:eastAsia="zh-CN"/>
        </w:rPr>
      </w:pPr>
      <w:r>
        <w:rPr>
          <w:rFonts w:hint="eastAsia" w:ascii="宋体" w:cs="宋体"/>
          <w:sz w:val="28"/>
          <w:szCs w:val="28"/>
          <w:lang w:val="zh-CN" w:eastAsia="zh-CN"/>
        </w:rPr>
        <w:t>一、</w:t>
      </w:r>
      <w:r>
        <w:rPr>
          <w:rFonts w:hint="eastAsia" w:ascii="宋体" w:hAnsi="宋体" w:cs="宋体"/>
          <w:sz w:val="28"/>
          <w:szCs w:val="28"/>
          <w:lang w:val="zh-CN" w:eastAsia="zh-CN"/>
        </w:rPr>
        <w:t>标本转运箱</w:t>
      </w:r>
      <w:r>
        <w:rPr>
          <w:rFonts w:hint="eastAsia" w:ascii="宋体" w:cs="宋体"/>
          <w:sz w:val="28"/>
          <w:szCs w:val="28"/>
          <w:lang w:val="zh-CN" w:eastAsia="zh-CN"/>
        </w:rPr>
        <w:t>参数：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1、容积：20L-25L</w:t>
      </w:r>
    </w:p>
    <w:p>
      <w:pPr>
        <w:pStyle w:val="3"/>
        <w:spacing w:line="500" w:lineRule="exact"/>
        <w:ind w:firstLine="720" w:firstLineChars="300"/>
        <w:rPr>
          <w:rFonts w:hint="default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2、可装标本:50-80个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3、配置：外箱一只、样品运输罐、海绵试管托架、吸附棉、危险性标签各四件冰盒、检测报告、合格证各一份，液晶温度显示器。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4、外箱材质：医用PP</w:t>
      </w:r>
    </w:p>
    <w:p>
      <w:pPr>
        <w:pStyle w:val="3"/>
        <w:spacing w:line="500" w:lineRule="exact"/>
        <w:ind w:firstLine="720" w:firstLineChars="300"/>
        <w:rPr>
          <w:rFonts w:hint="default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5、包装组成：主容器、辅助包装容器、外包装。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6、包装性能：整体包装坚固、完整、严密不漏，不沾附有害危险物质符合“三防两耐”。第二层包装为聚酯材质密封容器，能承受在-40℃-55℃温度范围内95kPa的内部压力不渗漏。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  <w:r>
        <w:rPr>
          <w:rFonts w:hint="eastAsia" w:hAnsi="宋体" w:cs="宋体"/>
          <w:bCs/>
          <w:sz w:val="24"/>
          <w:szCs w:val="24"/>
          <w:lang w:val="en-US" w:eastAsia="zh-CN"/>
        </w:rPr>
        <w:t>保修半年</w:t>
      </w:r>
    </w:p>
    <w:p>
      <w:pPr>
        <w:pStyle w:val="3"/>
        <w:spacing w:line="500" w:lineRule="exact"/>
        <w:ind w:firstLine="720" w:firstLineChars="300"/>
        <w:rPr>
          <w:rFonts w:hint="eastAsia" w:hAnsi="宋体" w:cs="宋体"/>
          <w:bCs/>
          <w:sz w:val="24"/>
          <w:szCs w:val="24"/>
          <w:lang w:val="en-US" w:eastAsia="zh-CN"/>
        </w:rPr>
      </w:pPr>
    </w:p>
    <w:p>
      <w:pPr>
        <w:pStyle w:val="3"/>
        <w:spacing w:line="500" w:lineRule="exact"/>
        <w:rPr>
          <w:rFonts w:hint="default" w:hAnsi="宋体" w:cs="宋体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Cs/>
          <w:sz w:val="28"/>
          <w:szCs w:val="28"/>
          <w:lang w:val="en-US" w:eastAsia="zh-CN"/>
        </w:rPr>
        <w:t>二、移动式空气消毒机参数：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Arial"/>
          <w:b/>
          <w:bCs/>
          <w:color w:val="000000"/>
          <w:sz w:val="24"/>
        </w:rPr>
        <w:t xml:space="preserve">  </w:t>
      </w:r>
      <w:r>
        <w:rPr>
          <w:rFonts w:hint="eastAsia" w:ascii="宋体" w:cs="Arial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1）机内紫外线辐射强度（μW/cm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2</w:t>
      </w:r>
      <w:r>
        <w:rPr>
          <w:rFonts w:hint="eastAsia" w:ascii="宋体" w:hAnsi="宋体" w:eastAsia="宋体"/>
          <w:color w:val="000000"/>
          <w:sz w:val="24"/>
        </w:rPr>
        <w:t>）≥10000(5根紫外线灯管，4用1备，紫外线灯管使用寿命不得小于5000小时）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2）机外紫外线泄漏（μW/cm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2</w:t>
      </w:r>
      <w:r>
        <w:rPr>
          <w:rFonts w:hint="eastAsia" w:ascii="宋体" w:hAnsi="宋体" w:eastAsia="宋体"/>
          <w:color w:val="000000"/>
          <w:sz w:val="24"/>
        </w:rPr>
        <w:t>）≤1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3）消毒时空气中臭氧浓度(mg/m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/>
          <w:color w:val="000000"/>
          <w:sz w:val="24"/>
        </w:rPr>
        <w:t>)≤0.1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vertAlign w:val="superscript"/>
        </w:rPr>
      </w:pPr>
      <w:r>
        <w:rPr>
          <w:rFonts w:hint="eastAsia" w:ascii="宋体" w:hAnsi="宋体" w:eastAsia="宋体"/>
          <w:color w:val="000000"/>
          <w:sz w:val="24"/>
        </w:rPr>
        <w:t>4）消毒空间</w:t>
      </w:r>
      <w:r>
        <w:rPr>
          <w:rFonts w:hint="eastAsia" w:ascii="宋体" w:hAnsi="宋体" w:eastAsia="宋体" w:cs="宋体"/>
          <w:color w:val="000000"/>
          <w:sz w:val="24"/>
        </w:rPr>
        <w:t>≧</w:t>
      </w:r>
      <w:r>
        <w:rPr>
          <w:rFonts w:hint="eastAsia" w:ascii="宋体" w:hAnsi="宋体" w:eastAsia="宋体"/>
          <w:color w:val="000000"/>
          <w:sz w:val="24"/>
        </w:rPr>
        <w:t>50 m3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5）循环消毒风量(m3/h)≥800m3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6）负离子发生量(个/cm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/>
          <w:color w:val="000000"/>
          <w:sz w:val="24"/>
        </w:rPr>
        <w:t>)≥6×10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6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7）细菌总数（cfu/m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3</w:t>
      </w:r>
      <w:r>
        <w:rPr>
          <w:rFonts w:hint="eastAsia" w:ascii="宋体" w:hAnsi="宋体" w:eastAsia="宋体"/>
          <w:color w:val="000000"/>
          <w:sz w:val="24"/>
        </w:rPr>
        <w:t>）≤200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8）噪声(dB)≤55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9）输入功率（W）≤350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10）电源：～220V±10% 50HZ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11）安装方式：移动式</w:t>
      </w:r>
    </w:p>
    <w:p>
      <w:pPr>
        <w:spacing w:line="360" w:lineRule="auto"/>
        <w:ind w:firstLine="595" w:firstLineChars="247"/>
        <w:rPr>
          <w:rFonts w:hint="eastAsia"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机器基本功能要求参数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1、远红外线遥控+程控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2、初效过滤+中效过滤过滤网罩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3、机内紫外线强度自动检测装置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4、自动探测污染启动装置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5、过滤网到时清洗自动报警装置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6、紫外管故障时启动备用紫外线灯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7、静音风机循环送风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8、三个时间段定时消毒功能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9、工作时间自动累计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10、强力活性炭除臭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11、静电吸附除臭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12、可人机共存</w:t>
      </w:r>
    </w:p>
    <w:p>
      <w:pPr>
        <w:spacing w:line="360" w:lineRule="auto"/>
        <w:ind w:firstLine="480" w:firstLineChars="200"/>
        <w:rPr>
          <w:rFonts w:hint="eastAsia"/>
        </w:rPr>
      </w:pPr>
      <w:bookmarkStart w:id="0" w:name="_GoBack"/>
      <w:bookmarkEnd w:id="0"/>
      <w:r>
        <w:rPr>
          <w:rFonts w:hint="eastAsia" w:ascii="宋体"/>
          <w:color w:val="000000"/>
          <w:sz w:val="24"/>
          <w:lang w:val="en-US" w:eastAsia="zh-CN"/>
        </w:rPr>
        <w:t>13、</w:t>
      </w:r>
      <w:r>
        <w:rPr>
          <w:rFonts w:hint="eastAsia" w:ascii="宋体" w:hAnsi="宋体" w:eastAsia="宋体"/>
          <w:b w:val="0"/>
          <w:bCs/>
          <w:color w:val="000000"/>
          <w:sz w:val="24"/>
        </w:rPr>
        <w:t>保修2年</w:t>
      </w:r>
    </w:p>
    <w:p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备注：1、以上参数为必须满足的参数，不满足视为无效投报处理。</w:t>
      </w:r>
    </w:p>
    <w:p>
      <w:pPr>
        <w:pStyle w:val="3"/>
        <w:spacing w:line="500" w:lineRule="exact"/>
        <w:ind w:firstLine="720" w:firstLineChars="300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2、为杜绝采购过程中一切不正当竞争行为，所有中选供应商必须保证正常供货，满足院方需求。如不能正常供货者，将列入黑名单，半年内将不能参与我院所有设备的采购项目。</w:t>
      </w:r>
    </w:p>
    <w:p>
      <w:pPr>
        <w:spacing w:line="360" w:lineRule="auto"/>
        <w:rPr>
          <w:sz w:val="24"/>
        </w:rPr>
      </w:pPr>
    </w:p>
    <w:p>
      <w:pPr>
        <w:pStyle w:val="3"/>
        <w:spacing w:line="50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3F27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289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67FBD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3910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25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475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  <w:rsid w:val="08F41DE3"/>
    <w:rsid w:val="289B7B89"/>
    <w:rsid w:val="515572D4"/>
    <w:rsid w:val="58414937"/>
    <w:rsid w:val="62E72051"/>
    <w:rsid w:val="6B4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autoSpaceDE w:val="0"/>
      <w:autoSpaceDN w:val="0"/>
      <w:jc w:val="both"/>
    </w:pPr>
    <w:rPr>
      <w:rFonts w:ascii="Calibri" w:hAnsi="宋体" w:eastAsia="宋体" w:cs="宋体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link w:val="9"/>
    <w:qFormat/>
    <w:uiPriority w:val="0"/>
    <w:pPr>
      <w:widowControl w:val="0"/>
      <w:autoSpaceDE/>
      <w:autoSpaceDN/>
    </w:pPr>
    <w:rPr>
      <w:rFonts w:ascii="宋体" w:hAnsi="Courier New" w:cs="金山简魏碑"/>
      <w:kern w:val="2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3"/>
    <w:qFormat/>
    <w:uiPriority w:val="0"/>
    <w:rPr>
      <w:rFonts w:ascii="宋体" w:hAnsi="Courier New" w:eastAsia="宋体" w:cs="金山简魏碑"/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Calibri" w:hAnsi="宋体" w:eastAsia="宋体" w:cs="宋体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ist Paragraph1"/>
    <w:basedOn w:val="1"/>
    <w:qFormat/>
    <w:uiPriority w:val="0"/>
    <w:pPr>
      <w:widowControl w:val="0"/>
      <w:autoSpaceDE/>
      <w:autoSpaceDN/>
      <w:ind w:firstLine="420" w:firstLineChars="200"/>
    </w:pPr>
    <w:rPr>
      <w:rFonts w:hAnsi="Calibri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674</Words>
  <Characters>780</Characters>
  <Lines>15</Lines>
  <Paragraphs>4</Paragraphs>
  <TotalTime>6</TotalTime>
  <ScaleCrop>false</ScaleCrop>
  <LinksUpToDate>false</LinksUpToDate>
  <CharactersWithSpaces>800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2022-02-14T10:22:00Z</dcterms:created>
  <dc:creator>NTKO</dc:creator>
  <cp:lastModifiedBy>Administrator</cp:lastModifiedBy>
  <dcterms:modified xsi:type="dcterms:W3CDTF">2022-04-24T07:43:05Z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1E777D7F144248B185817384303D4B98</vt:lpwstr>
  </property>
</Properties>
</file>