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eastAsia="zh-CN"/>
        </w:rPr>
        <w:t>三十一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7"/>
        <w:tblW w:w="10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551"/>
        <w:gridCol w:w="482"/>
        <w:gridCol w:w="300"/>
        <w:gridCol w:w="589"/>
        <w:gridCol w:w="1103"/>
        <w:gridCol w:w="6330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包号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lang w:eastAsia="zh-CN"/>
              </w:rPr>
              <w:t>电切镜操作杆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3800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11"/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适用范围：能与邦士ars600等离子电切系统配套使用，</w:t>
            </w:r>
            <w:r>
              <w:rPr>
                <w:rFonts w:hint="eastAsia"/>
                <w:lang w:eastAsia="zh-CN"/>
              </w:rPr>
              <w:t>有医疗器械注册证，</w:t>
            </w:r>
            <w:r>
              <w:rPr>
                <w:rFonts w:hint="eastAsia"/>
              </w:rPr>
              <w:t>投报函附产品彩页或图片。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参考图片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955290" cy="1656715"/>
                  <wp:effectExtent l="0" t="0" r="16510" b="635"/>
                  <wp:docPr id="1" name="图片 1" descr="8fb0960452049d5cc0fc3e423410a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fb0960452049d5cc0fc3e423410a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30400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lang w:eastAsia="zh-CN"/>
              </w:rPr>
              <w:t>电子注药泵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225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1.1、规格：</w:t>
            </w:r>
            <w:r>
              <w:rPr>
                <w:rFonts w:hint="eastAsia"/>
                <w:sz w:val="18"/>
                <w:szCs w:val="18"/>
                <w:lang w:eastAsia="zh-CN"/>
              </w:rPr>
              <w:t>需含但不限于</w:t>
            </w:r>
            <w:r>
              <w:rPr>
                <w:rFonts w:hint="eastAsia"/>
                <w:sz w:val="18"/>
                <w:szCs w:val="18"/>
              </w:rPr>
              <w:t>100ml、150ml、300ml；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1.2、驱动器必须为三类医疗器械并具有开机自检功能，确保主机功能正常；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1.3、输液误差≤±5％；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1.4、泵送方式：蠕动式给药；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1.5、给药方式：首次量＋持续给药＋自控给药自由组合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1.6、给药途径：静脉给药和硬膜外给药；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1.7、首次量：0-30ml；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1.8、持续量：0-50ml／h；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1.9、自控给药量：0-9.9ml／次；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1.10、自控（PCA）锁定时间：0小时0分-23小时59分钟；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1.11、极限量：1-100ml／h；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1.12、提示功能：气泡、堵塞、装夹未到位、电量、输液结束等；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1.13、自动记忆：手动有效次数、手动有效时间、比值；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1.14、保护功能：键盘锁、密码锁；</w:t>
            </w:r>
          </w:p>
          <w:p>
            <w:pPr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1.15、数据记录：50组运行记录保存，可数据导出；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塑料抗凝管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0.4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160000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参数要求：长度75mm，直径13mm，帽盖下压式橙色盖，塑料材质，添加剂EDTA.K2，负压采血量不小于2毫升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参考图片：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270635" cy="2259330"/>
                  <wp:effectExtent l="0" t="0" r="5715" b="7620"/>
                  <wp:docPr id="2" name="图片 2" descr="8a677ac6065758b4a622ae36a05f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a677ac6065758b4a622ae36a05f8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胶囊式内窥镜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个</w:t>
            </w:r>
            <w:bookmarkStart w:id="2" w:name="_GoBack"/>
            <w:bookmarkEnd w:id="2"/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2100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尺寸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直径11.0mm±0.5mm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长度25.4mm±1.0mm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质量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3.0±0.5g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医用高分子材料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光学特性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顶点视场角（空气中） 140±15%</w:t>
            </w:r>
          </w:p>
          <w:p>
            <w:pPr>
              <w:spacing w:line="48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景深（空气中）  0~35mm</w:t>
            </w:r>
          </w:p>
          <w:p>
            <w:pPr>
              <w:spacing w:line="48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分辨力（空气中）  ≥8 1p/mm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sz w:val="18"/>
                <w:szCs w:val="18"/>
              </w:rPr>
              <w:t>操作特性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帧速率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自动变频，2～5 fps</w:t>
            </w:r>
          </w:p>
          <w:p>
            <w:pPr>
              <w:spacing w:line="48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6h</w:t>
            </w:r>
          </w:p>
          <w:p>
            <w:pPr>
              <w:spacing w:line="48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工作电压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3V</w:t>
            </w:r>
          </w:p>
          <w:p>
            <w:pPr>
              <w:spacing w:line="48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工作温度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5~40℃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/>
                <w:sz w:val="18"/>
                <w:szCs w:val="18"/>
              </w:rPr>
              <w:t>其它特性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图像数据   24位真彩</w:t>
            </w:r>
          </w:p>
          <w:p>
            <w:pPr>
              <w:spacing w:line="48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电池容量   80mAh</w:t>
            </w:r>
          </w:p>
          <w:p>
            <w:pPr>
              <w:spacing w:line="480" w:lineRule="exact"/>
              <w:ind w:firstLine="108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密封性    IPX8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84000</w:t>
            </w:r>
          </w:p>
        </w:tc>
      </w:tr>
    </w:tbl>
    <w:p>
      <w:pPr>
        <w:pStyle w:val="2"/>
        <w:ind w:left="1470" w:right="1470"/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10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44A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6C15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51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00F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2405737C"/>
    <w:rsid w:val="4E3D441C"/>
    <w:rsid w:val="799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3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3"/>
    <w:uiPriority w:val="0"/>
    <w:rPr>
      <w:rFonts w:ascii="宋体" w:hAnsi="Courier New" w:eastAsia="宋体" w:cs="Times New Roman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  <w:style w:type="character" w:customStyle="1" w:styleId="11">
    <w:name w:val="NormalCharacter"/>
    <w:semiHidden/>
    <w:uiPriority w:val="0"/>
  </w:style>
  <w:style w:type="character" w:customStyle="1" w:styleId="12">
    <w:name w:val="批注框文本 Char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760</Words>
  <Characters>939</Characters>
  <Lines>4</Lines>
  <Paragraphs>1</Paragraphs>
  <TotalTime>30</TotalTime>
  <ScaleCrop>false</ScaleCrop>
  <LinksUpToDate>false</LinksUpToDate>
  <CharactersWithSpaces>967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2022-01-25T08:27:00Z</dcterms:created>
  <dc:creator>NTKO</dc:creator>
  <cp:lastModifiedBy>Administrator</cp:lastModifiedBy>
  <dcterms:modified xsi:type="dcterms:W3CDTF">2022-04-21T07:54:46Z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49A6F8E02F184BC8BB3B8ADC62533BF8</vt:lpwstr>
  </property>
</Properties>
</file>