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</w:t>
      </w:r>
      <w:r>
        <w:rPr>
          <w:rFonts w:hint="eastAsia" w:ascii="宋体" w:hAnsi="宋体" w:cs="宋体"/>
          <w:szCs w:val="21"/>
          <w:lang w:val="en-US" w:eastAsia="zh-CN"/>
        </w:rPr>
        <w:t>医用防护服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  <w:bookmarkStart w:id="2" w:name="_GoBack"/>
      <w:bookmarkEnd w:id="2"/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0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551"/>
        <w:gridCol w:w="482"/>
        <w:gridCol w:w="300"/>
        <w:gridCol w:w="589"/>
        <w:gridCol w:w="493"/>
        <w:gridCol w:w="6940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医用防护服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40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5000</w:t>
            </w:r>
          </w:p>
        </w:tc>
        <w:tc>
          <w:tcPr>
            <w:tcW w:w="6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  <w:lang w:eastAsia="zh-CN"/>
              </w:rPr>
              <w:t>医用一次性防护服，产品为鞋套与防护服一体式，由连帽上衣、裤子、鞋套组成，袖口、帽子面部及腰部收口采用弹性收口，防护服采用“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PP+PE</w:t>
            </w:r>
            <w:r>
              <w:rPr>
                <w:rFonts w:hint="eastAsia"/>
                <w:sz w:val="18"/>
                <w:szCs w:val="18"/>
                <w:lang w:eastAsia="zh-CN"/>
              </w:rPr>
              <w:t>”（丙纶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+聚乙烯透气膜</w:t>
            </w:r>
            <w:r>
              <w:rPr>
                <w:rFonts w:hint="eastAsia"/>
                <w:sz w:val="18"/>
                <w:szCs w:val="18"/>
                <w:lang w:eastAsia="zh-CN"/>
              </w:rPr>
              <w:t>）复合成的非织造布经缝制并粘合胶条而成；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2、防护服应干燥、清洁、无霉斑，表面不允许有粘连、裂缝、孔洞等缺陷；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3、防护服连接部位可采用针缝、粘合或热合等加工方式。针缝的针眼应密封处理，针距每3cm应为8-14针，线迹应均匀，平直，不得有跳针，粘合或热合等加工处理后的部位，应平整、密封、无气泡；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4、装有拉链的防护服拉链不得外露，拉头应能自锁；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5、防护服结构应合理，穿脱方便，结合部位严密；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/>
                <w:sz w:val="18"/>
                <w:szCs w:val="18"/>
                <w:lang w:eastAsia="zh-CN"/>
              </w:rPr>
              <w:t>医用一次性防护服标准不得低于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GB19082-2009（</w:t>
            </w:r>
            <w:r>
              <w:rPr>
                <w:rFonts w:hint="eastAsia"/>
                <w:sz w:val="18"/>
                <w:szCs w:val="18"/>
                <w:lang w:eastAsia="zh-CN"/>
              </w:rPr>
              <w:t>医用一次性防护服技术要求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 注册证有效期不得低于四年。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20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8.医用一次性防护服适用于隔离病房等，经环氧乙烷灭菌，产品无菌。</w:t>
            </w:r>
          </w:p>
          <w:p>
            <w:pPr>
              <w:widowControl/>
              <w:jc w:val="both"/>
              <w:rPr>
                <w:rFonts w:hint="eastAsia" w:ascii="Arial" w:hAnsi="Arial" w:eastAsia="宋体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</w:rPr>
              <w:t>参考图片：</w:t>
            </w:r>
            <w:r>
              <w:rPr>
                <w:rFonts w:hint="eastAsia" w:ascii="Arial" w:hAnsi="Arial" w:eastAsia="宋体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794510" cy="2392680"/>
                  <wp:effectExtent l="0" t="0" r="15240" b="7620"/>
                  <wp:docPr id="2" name="图片 2" descr="a054d63a10ab02157e5379092632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54d63a10ab02157e53790926320e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right="1470" w:rightChars="700"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200000</w:t>
            </w:r>
          </w:p>
        </w:tc>
      </w:tr>
    </w:tbl>
    <w:p>
      <w:pPr>
        <w:pStyle w:val="2"/>
        <w:ind w:left="0" w:leftChars="0" w:right="1470" w:firstLine="0" w:firstLineChars="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3、</w:t>
      </w: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2CB1"/>
    <w:rsid w:val="6C4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2022-03-28T02:07:00Z</dcterms:created>
  <dc:creator>gyb1</dc:creator>
  <cp:lastModifiedBy>gyb1</cp:lastModifiedBy>
  <dcterms:modified xsi:type="dcterms:W3CDTF">2022-03-28T02:08:46Z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E17B25F6C00943E4AFC4036607B27400</vt:lpwstr>
  </property>
</Properties>
</file>