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A5" w:rsidRPr="00CB5DCD" w:rsidRDefault="00126CA5" w:rsidP="004A0AEA">
      <w:pPr>
        <w:adjustRightInd w:val="0"/>
        <w:snapToGrid w:val="0"/>
        <w:jc w:val="center"/>
        <w:rPr>
          <w:rFonts w:ascii="宋体"/>
          <w:b/>
          <w:sz w:val="30"/>
          <w:szCs w:val="30"/>
        </w:rPr>
      </w:pPr>
      <w:bookmarkStart w:id="0" w:name="_GoBack"/>
      <w:bookmarkEnd w:id="0"/>
      <w:r w:rsidRPr="00CB5DCD">
        <w:rPr>
          <w:rFonts w:ascii="宋体" w:hint="eastAsia"/>
          <w:b/>
          <w:sz w:val="30"/>
          <w:szCs w:val="30"/>
        </w:rPr>
        <w:t>安庆市立医院奥林巴斯</w:t>
      </w:r>
      <w:r w:rsidRPr="00CB5DCD">
        <w:rPr>
          <w:rFonts w:ascii="宋体"/>
          <w:b/>
          <w:sz w:val="30"/>
          <w:szCs w:val="30"/>
        </w:rPr>
        <w:t>17</w:t>
      </w:r>
      <w:r w:rsidRPr="00CB5DCD">
        <w:rPr>
          <w:rFonts w:ascii="宋体" w:hint="eastAsia"/>
          <w:b/>
          <w:sz w:val="30"/>
          <w:szCs w:val="30"/>
        </w:rPr>
        <w:t>条内镜及周边设备</w:t>
      </w:r>
    </w:p>
    <w:p w:rsidR="00126CA5" w:rsidRPr="00CB5DCD" w:rsidRDefault="00126CA5" w:rsidP="004A0AEA">
      <w:pPr>
        <w:adjustRightInd w:val="0"/>
        <w:snapToGrid w:val="0"/>
        <w:jc w:val="center"/>
        <w:rPr>
          <w:rFonts w:ascii="宋体"/>
          <w:b/>
          <w:sz w:val="30"/>
          <w:szCs w:val="30"/>
        </w:rPr>
      </w:pPr>
      <w:r w:rsidRPr="00CB5DCD">
        <w:rPr>
          <w:rFonts w:ascii="宋体" w:hint="eastAsia"/>
          <w:b/>
          <w:sz w:val="30"/>
          <w:szCs w:val="30"/>
        </w:rPr>
        <w:t>维保服务技术参数及要求</w:t>
      </w:r>
    </w:p>
    <w:tbl>
      <w:tblPr>
        <w:tblW w:w="787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tblGrid>
      <w:tr w:rsidR="00126CA5" w:rsidRPr="005E6CD6" w:rsidTr="00CB5DCD">
        <w:trPr>
          <w:trHeight w:val="458"/>
          <w:jc w:val="center"/>
        </w:trPr>
        <w:tc>
          <w:tcPr>
            <w:tcW w:w="639" w:type="dxa"/>
            <w:tcBorders>
              <w:top w:val="double" w:sz="4" w:space="0" w:color="auto"/>
            </w:tcBorders>
            <w:vAlign w:val="center"/>
          </w:tcPr>
          <w:p w:rsidR="00126CA5" w:rsidRPr="005E6CD6" w:rsidRDefault="00126CA5" w:rsidP="00F52582">
            <w:pPr>
              <w:adjustRightInd w:val="0"/>
              <w:snapToGrid w:val="0"/>
              <w:ind w:leftChars="-42" w:left="-88"/>
              <w:jc w:val="center"/>
              <w:rPr>
                <w:rFonts w:ascii="宋体"/>
                <w:bCs/>
                <w:szCs w:val="21"/>
              </w:rPr>
            </w:pPr>
            <w:r w:rsidRPr="005E6CD6">
              <w:rPr>
                <w:rFonts w:ascii="宋体" w:hAnsi="宋体" w:hint="eastAsia"/>
                <w:bCs/>
                <w:szCs w:val="21"/>
              </w:rPr>
              <w:t>序号</w:t>
            </w:r>
          </w:p>
        </w:tc>
        <w:tc>
          <w:tcPr>
            <w:tcW w:w="1858" w:type="dxa"/>
            <w:tcBorders>
              <w:top w:val="double" w:sz="4" w:space="0" w:color="auto"/>
            </w:tcBorders>
            <w:vAlign w:val="center"/>
          </w:tcPr>
          <w:p w:rsidR="00126CA5" w:rsidRPr="005E6CD6" w:rsidRDefault="00126CA5" w:rsidP="00F52582">
            <w:pPr>
              <w:adjustRightInd w:val="0"/>
              <w:snapToGrid w:val="0"/>
              <w:ind w:leftChars="-42" w:left="-88"/>
              <w:jc w:val="center"/>
              <w:rPr>
                <w:rFonts w:ascii="宋体"/>
                <w:szCs w:val="21"/>
              </w:rPr>
            </w:pPr>
            <w:r w:rsidRPr="005E6CD6">
              <w:rPr>
                <w:rFonts w:ascii="宋体" w:hAnsi="宋体" w:hint="eastAsia"/>
                <w:szCs w:val="21"/>
              </w:rPr>
              <w:t>谈判文件条目号</w:t>
            </w:r>
          </w:p>
        </w:tc>
        <w:tc>
          <w:tcPr>
            <w:tcW w:w="5376" w:type="dxa"/>
            <w:tcBorders>
              <w:top w:val="double" w:sz="4" w:space="0" w:color="auto"/>
            </w:tcBorders>
            <w:vAlign w:val="center"/>
          </w:tcPr>
          <w:p w:rsidR="00126CA5" w:rsidRPr="005E6CD6" w:rsidRDefault="00126CA5" w:rsidP="00F52582">
            <w:pPr>
              <w:adjustRightInd w:val="0"/>
              <w:snapToGrid w:val="0"/>
              <w:ind w:leftChars="-42" w:left="-88"/>
              <w:jc w:val="center"/>
              <w:rPr>
                <w:rFonts w:ascii="宋体"/>
                <w:szCs w:val="21"/>
              </w:rPr>
            </w:pPr>
            <w:r w:rsidRPr="005E6CD6">
              <w:rPr>
                <w:rFonts w:ascii="宋体" w:hAnsi="宋体" w:hint="eastAsia"/>
                <w:szCs w:val="21"/>
              </w:rPr>
              <w:t>采购规格</w:t>
            </w:r>
            <w:r w:rsidRPr="005E6CD6">
              <w:rPr>
                <w:rFonts w:ascii="宋体" w:hAnsi="宋体"/>
                <w:szCs w:val="21"/>
              </w:rPr>
              <w:t>/</w:t>
            </w:r>
            <w:r w:rsidRPr="005E6CD6">
              <w:rPr>
                <w:rFonts w:ascii="宋体" w:hAnsi="宋体" w:hint="eastAsia"/>
                <w:szCs w:val="21"/>
              </w:rPr>
              <w:t>商务条款</w:t>
            </w:r>
          </w:p>
        </w:tc>
      </w:tr>
      <w:tr w:rsidR="00126CA5" w:rsidRPr="005E6CD6" w:rsidTr="005E6CD6">
        <w:trPr>
          <w:trHeight w:val="421"/>
          <w:jc w:val="center"/>
        </w:trPr>
        <w:tc>
          <w:tcPr>
            <w:tcW w:w="639" w:type="dxa"/>
            <w:vAlign w:val="center"/>
          </w:tcPr>
          <w:p w:rsidR="00126CA5" w:rsidRPr="005E6CD6" w:rsidRDefault="00126CA5" w:rsidP="0083064A">
            <w:pPr>
              <w:pStyle w:val="ListParagraph"/>
              <w:spacing w:line="440" w:lineRule="exact"/>
              <w:ind w:firstLineChars="0" w:firstLine="0"/>
              <w:jc w:val="center"/>
              <w:rPr>
                <w:szCs w:val="21"/>
              </w:rPr>
            </w:pPr>
            <w:r w:rsidRPr="005E6CD6">
              <w:rPr>
                <w:szCs w:val="21"/>
              </w:rPr>
              <w:t>1</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设备型号</w:t>
            </w:r>
          </w:p>
        </w:tc>
        <w:tc>
          <w:tcPr>
            <w:tcW w:w="5376" w:type="dxa"/>
            <w:vAlign w:val="center"/>
          </w:tcPr>
          <w:p w:rsidR="00126CA5" w:rsidRPr="005E6CD6" w:rsidRDefault="00126CA5" w:rsidP="006A5BD4">
            <w:pPr>
              <w:pStyle w:val="ListParagraph"/>
              <w:spacing w:line="440" w:lineRule="exact"/>
              <w:ind w:firstLineChars="0" w:firstLine="0"/>
              <w:rPr>
                <w:szCs w:val="21"/>
              </w:rPr>
            </w:pPr>
            <w:r w:rsidRPr="005E6CD6">
              <w:rPr>
                <w:rFonts w:hint="eastAsia"/>
                <w:szCs w:val="21"/>
              </w:rPr>
              <w:t>见附件一</w:t>
            </w:r>
          </w:p>
        </w:tc>
      </w:tr>
      <w:tr w:rsidR="00126CA5" w:rsidRPr="005E6CD6" w:rsidTr="00CB5DCD">
        <w:trPr>
          <w:trHeight w:val="421"/>
          <w:jc w:val="center"/>
        </w:trPr>
        <w:tc>
          <w:tcPr>
            <w:tcW w:w="639" w:type="dxa"/>
            <w:vAlign w:val="center"/>
          </w:tcPr>
          <w:p w:rsidR="00126CA5" w:rsidRPr="005E6CD6" w:rsidRDefault="00126CA5" w:rsidP="0083064A">
            <w:pPr>
              <w:pStyle w:val="ListParagraph"/>
              <w:spacing w:line="440" w:lineRule="exact"/>
              <w:ind w:firstLineChars="0" w:firstLine="0"/>
              <w:jc w:val="center"/>
              <w:rPr>
                <w:szCs w:val="21"/>
              </w:rPr>
            </w:pPr>
            <w:r w:rsidRPr="005E6CD6">
              <w:rPr>
                <w:szCs w:val="21"/>
              </w:rPr>
              <w:t>2</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服务范围</w:t>
            </w:r>
          </w:p>
        </w:tc>
        <w:tc>
          <w:tcPr>
            <w:tcW w:w="5376" w:type="dxa"/>
            <w:vAlign w:val="center"/>
          </w:tcPr>
          <w:p w:rsidR="00126CA5" w:rsidRPr="005E6CD6" w:rsidRDefault="00126CA5" w:rsidP="005E6CD6">
            <w:pPr>
              <w:pStyle w:val="ListParagraph"/>
              <w:spacing w:line="440" w:lineRule="exact"/>
              <w:ind w:firstLineChars="50" w:firstLine="105"/>
              <w:rPr>
                <w:szCs w:val="21"/>
              </w:rPr>
            </w:pPr>
            <w:r w:rsidRPr="005E6CD6">
              <w:rPr>
                <w:szCs w:val="21"/>
              </w:rPr>
              <w:t>17</w:t>
            </w:r>
            <w:r w:rsidRPr="005E6CD6">
              <w:rPr>
                <w:rFonts w:hint="eastAsia"/>
                <w:szCs w:val="21"/>
              </w:rPr>
              <w:t>条内镜及主机和周边设备。</w:t>
            </w:r>
          </w:p>
        </w:tc>
      </w:tr>
      <w:tr w:rsidR="00126CA5" w:rsidRPr="005E6CD6" w:rsidTr="00E11557">
        <w:trPr>
          <w:trHeight w:val="1247"/>
          <w:jc w:val="center"/>
        </w:trPr>
        <w:tc>
          <w:tcPr>
            <w:tcW w:w="639" w:type="dxa"/>
            <w:vAlign w:val="center"/>
          </w:tcPr>
          <w:p w:rsidR="00126CA5" w:rsidRPr="005E6CD6" w:rsidRDefault="00126CA5" w:rsidP="0083064A">
            <w:pPr>
              <w:pStyle w:val="ListParagraph"/>
              <w:spacing w:line="440" w:lineRule="exact"/>
              <w:ind w:firstLineChars="0" w:firstLine="0"/>
              <w:jc w:val="center"/>
              <w:rPr>
                <w:szCs w:val="21"/>
              </w:rPr>
            </w:pPr>
            <w:r w:rsidRPr="005E6CD6">
              <w:rPr>
                <w:szCs w:val="21"/>
              </w:rPr>
              <w:t>3</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保养</w:t>
            </w:r>
            <w:r>
              <w:rPr>
                <w:rFonts w:hint="eastAsia"/>
                <w:szCs w:val="21"/>
              </w:rPr>
              <w:t>要求</w:t>
            </w:r>
          </w:p>
        </w:tc>
        <w:tc>
          <w:tcPr>
            <w:tcW w:w="5376" w:type="dxa"/>
            <w:vAlign w:val="center"/>
          </w:tcPr>
          <w:p w:rsidR="00126CA5" w:rsidRPr="005E6CD6" w:rsidRDefault="00126CA5" w:rsidP="006A5BD4">
            <w:pPr>
              <w:pStyle w:val="ListParagraph"/>
              <w:spacing w:line="440" w:lineRule="exact"/>
              <w:ind w:firstLineChars="0" w:firstLine="0"/>
              <w:rPr>
                <w:szCs w:val="21"/>
              </w:rPr>
            </w:pPr>
            <w:r>
              <w:rPr>
                <w:rFonts w:hint="eastAsia"/>
              </w:rPr>
              <w:t>每月一次</w:t>
            </w:r>
            <w:r w:rsidRPr="005E6CD6">
              <w:rPr>
                <w:rFonts w:hint="eastAsia"/>
                <w:szCs w:val="21"/>
              </w:rPr>
              <w:t>机器调试和专业的预防性保养，具体内容包括：设备得安全检查、清洁保养、校准性能及运行状态的检查等并提供检测报告。</w:t>
            </w:r>
          </w:p>
        </w:tc>
      </w:tr>
      <w:tr w:rsidR="00126CA5" w:rsidRPr="005E6CD6" w:rsidTr="005E6CD6">
        <w:trPr>
          <w:trHeight w:val="959"/>
          <w:jc w:val="center"/>
        </w:trPr>
        <w:tc>
          <w:tcPr>
            <w:tcW w:w="639" w:type="dxa"/>
            <w:vAlign w:val="center"/>
          </w:tcPr>
          <w:p w:rsidR="00126CA5" w:rsidRPr="005E6CD6" w:rsidRDefault="00126CA5" w:rsidP="0083064A">
            <w:pPr>
              <w:pStyle w:val="ListParagraph"/>
              <w:spacing w:line="440" w:lineRule="exact"/>
              <w:ind w:firstLineChars="0" w:firstLine="0"/>
              <w:jc w:val="center"/>
              <w:rPr>
                <w:szCs w:val="21"/>
              </w:rPr>
            </w:pPr>
            <w:r w:rsidRPr="005E6CD6">
              <w:rPr>
                <w:szCs w:val="21"/>
              </w:rPr>
              <w:t>4</w:t>
            </w:r>
          </w:p>
        </w:tc>
        <w:tc>
          <w:tcPr>
            <w:tcW w:w="1858" w:type="dxa"/>
            <w:vAlign w:val="center"/>
          </w:tcPr>
          <w:p w:rsidR="00126CA5" w:rsidRDefault="00126CA5" w:rsidP="009C5062">
            <w:pPr>
              <w:pStyle w:val="ListParagraph"/>
              <w:spacing w:line="440" w:lineRule="exact"/>
              <w:ind w:firstLineChars="0" w:firstLine="0"/>
              <w:jc w:val="center"/>
              <w:rPr>
                <w:szCs w:val="21"/>
              </w:rPr>
            </w:pPr>
            <w:r>
              <w:rPr>
                <w:rFonts w:hint="eastAsia"/>
                <w:szCs w:val="21"/>
              </w:rPr>
              <w:t>维修及服务</w:t>
            </w:r>
          </w:p>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质量</w:t>
            </w:r>
            <w:r>
              <w:rPr>
                <w:rFonts w:hint="eastAsia"/>
                <w:szCs w:val="21"/>
              </w:rPr>
              <w:t>要求</w:t>
            </w:r>
          </w:p>
        </w:tc>
        <w:tc>
          <w:tcPr>
            <w:tcW w:w="5376" w:type="dxa"/>
            <w:vAlign w:val="center"/>
          </w:tcPr>
          <w:p w:rsidR="00126CA5" w:rsidRDefault="00126CA5" w:rsidP="006A5BD4">
            <w:pPr>
              <w:pStyle w:val="ListParagraph"/>
              <w:spacing w:line="440" w:lineRule="exact"/>
              <w:ind w:firstLineChars="0" w:firstLine="0"/>
              <w:rPr>
                <w:szCs w:val="21"/>
              </w:rPr>
            </w:pPr>
            <w:r w:rsidRPr="00231DD4">
              <w:rPr>
                <w:rFonts w:hint="eastAsia"/>
                <w:szCs w:val="21"/>
              </w:rPr>
              <w:t>维修、保养质量按生产厂家标准进行，如需要更换配件时需使用原厂全新配件，不得以其它配件代替，以免影响设备的性能和稳定性。</w:t>
            </w:r>
          </w:p>
          <w:p w:rsidR="00126CA5" w:rsidRPr="005E6CD6" w:rsidRDefault="00126CA5" w:rsidP="006A5BD4">
            <w:pPr>
              <w:pStyle w:val="ListParagraph"/>
              <w:spacing w:line="440" w:lineRule="exact"/>
              <w:ind w:firstLineChars="0" w:firstLine="0"/>
              <w:rPr>
                <w:szCs w:val="21"/>
              </w:rPr>
            </w:pPr>
            <w:r w:rsidRPr="00231DD4">
              <w:rPr>
                <w:rFonts w:hint="eastAsia"/>
                <w:szCs w:val="21"/>
              </w:rPr>
              <w:t>协助院方对全科室设备进行建档，确保每台在用的设备都有记录备案，</w:t>
            </w:r>
            <w:r w:rsidRPr="00231DD4">
              <w:rPr>
                <w:szCs w:val="21"/>
              </w:rPr>
              <w:t xml:space="preserve"> </w:t>
            </w:r>
            <w:r w:rsidRPr="00231DD4">
              <w:rPr>
                <w:rFonts w:hint="eastAsia"/>
                <w:szCs w:val="21"/>
              </w:rPr>
              <w:t>并能够追踪到每台设备的日常维修、保养、检测等所有过程记录。</w:t>
            </w:r>
          </w:p>
        </w:tc>
      </w:tr>
      <w:tr w:rsidR="00126CA5" w:rsidRPr="005E6CD6" w:rsidTr="003B18B1">
        <w:trPr>
          <w:trHeight w:val="989"/>
          <w:jc w:val="center"/>
        </w:trPr>
        <w:tc>
          <w:tcPr>
            <w:tcW w:w="639" w:type="dxa"/>
            <w:vAlign w:val="center"/>
          </w:tcPr>
          <w:p w:rsidR="00126CA5" w:rsidRPr="005E6CD6" w:rsidRDefault="00126CA5" w:rsidP="00C177CF">
            <w:pPr>
              <w:pStyle w:val="ListParagraph"/>
              <w:spacing w:line="440" w:lineRule="exact"/>
              <w:ind w:firstLineChars="0" w:firstLine="0"/>
              <w:jc w:val="center"/>
              <w:rPr>
                <w:szCs w:val="21"/>
              </w:rPr>
            </w:pPr>
            <w:r>
              <w:rPr>
                <w:szCs w:val="21"/>
              </w:rPr>
              <w:t>5</w:t>
            </w:r>
          </w:p>
        </w:tc>
        <w:tc>
          <w:tcPr>
            <w:tcW w:w="1858" w:type="dxa"/>
            <w:vAlign w:val="center"/>
          </w:tcPr>
          <w:p w:rsidR="00126CA5" w:rsidRDefault="00126CA5" w:rsidP="009C5062">
            <w:pPr>
              <w:pStyle w:val="ListParagraph"/>
              <w:spacing w:line="440" w:lineRule="exact"/>
              <w:ind w:firstLineChars="0" w:firstLine="0"/>
              <w:jc w:val="center"/>
              <w:rPr>
                <w:szCs w:val="21"/>
              </w:rPr>
            </w:pPr>
            <w:r>
              <w:rPr>
                <w:rFonts w:hint="eastAsia"/>
                <w:szCs w:val="21"/>
              </w:rPr>
              <w:t>业绩要求</w:t>
            </w:r>
          </w:p>
        </w:tc>
        <w:tc>
          <w:tcPr>
            <w:tcW w:w="5376" w:type="dxa"/>
            <w:vAlign w:val="center"/>
          </w:tcPr>
          <w:p w:rsidR="00126CA5" w:rsidRPr="00231DD4" w:rsidRDefault="00126CA5" w:rsidP="006A5BD4">
            <w:pPr>
              <w:pStyle w:val="ListParagraph"/>
              <w:spacing w:line="440" w:lineRule="exact"/>
              <w:ind w:firstLineChars="0" w:firstLine="0"/>
              <w:rPr>
                <w:szCs w:val="21"/>
              </w:rPr>
            </w:pPr>
            <w:r>
              <w:rPr>
                <w:rFonts w:hint="eastAsia"/>
              </w:rPr>
              <w:t>投标人提供</w:t>
            </w:r>
            <w:r>
              <w:t>2018</w:t>
            </w:r>
            <w:r>
              <w:rPr>
                <w:rFonts w:hint="eastAsia"/>
              </w:rPr>
              <w:t>年</w:t>
            </w:r>
            <w:r>
              <w:t>1</w:t>
            </w:r>
            <w:r>
              <w:rPr>
                <w:rFonts w:hint="eastAsia"/>
              </w:rPr>
              <w:t>月至今省内三级及以上医院内镜维保服务合同业绩</w:t>
            </w:r>
            <w:r>
              <w:t>3</w:t>
            </w:r>
            <w:r>
              <w:rPr>
                <w:rFonts w:hint="eastAsia"/>
              </w:rPr>
              <w:t>份。</w:t>
            </w:r>
          </w:p>
        </w:tc>
      </w:tr>
      <w:tr w:rsidR="00126CA5" w:rsidRPr="005E6CD6" w:rsidTr="00D850DA">
        <w:trPr>
          <w:trHeight w:val="1974"/>
          <w:jc w:val="center"/>
        </w:trPr>
        <w:tc>
          <w:tcPr>
            <w:tcW w:w="639" w:type="dxa"/>
            <w:vAlign w:val="center"/>
          </w:tcPr>
          <w:p w:rsidR="00126CA5" w:rsidRPr="005E6CD6" w:rsidRDefault="00126CA5" w:rsidP="00C177CF">
            <w:pPr>
              <w:pStyle w:val="ListParagraph"/>
              <w:spacing w:line="440" w:lineRule="exact"/>
              <w:ind w:firstLineChars="0" w:firstLine="0"/>
              <w:jc w:val="center"/>
              <w:rPr>
                <w:szCs w:val="21"/>
              </w:rPr>
            </w:pPr>
            <w:r>
              <w:rPr>
                <w:szCs w:val="21"/>
              </w:rPr>
              <w:t>6</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维修速度</w:t>
            </w:r>
          </w:p>
        </w:tc>
        <w:tc>
          <w:tcPr>
            <w:tcW w:w="5376" w:type="dxa"/>
            <w:vAlign w:val="center"/>
          </w:tcPr>
          <w:p w:rsidR="00126CA5" w:rsidRPr="005E6CD6" w:rsidRDefault="00126CA5" w:rsidP="006A5BD4">
            <w:pPr>
              <w:pStyle w:val="ListParagraph"/>
              <w:spacing w:line="440" w:lineRule="exact"/>
              <w:ind w:firstLineChars="0" w:firstLine="0"/>
              <w:rPr>
                <w:szCs w:val="21"/>
              </w:rPr>
            </w:pPr>
            <w:r w:rsidRPr="005E6CD6">
              <w:rPr>
                <w:rFonts w:hint="eastAsia"/>
                <w:szCs w:val="21"/>
              </w:rPr>
              <w:t>提供</w:t>
            </w:r>
            <w:r w:rsidRPr="005E6CD6">
              <w:rPr>
                <w:szCs w:val="21"/>
              </w:rPr>
              <w:t>7</w:t>
            </w:r>
            <w:r w:rsidRPr="005E6CD6">
              <w:rPr>
                <w:rFonts w:hint="eastAsia"/>
                <w:szCs w:val="21"/>
              </w:rPr>
              <w:t>天</w:t>
            </w:r>
            <w:r w:rsidRPr="005E6CD6">
              <w:rPr>
                <w:szCs w:val="21"/>
              </w:rPr>
              <w:t>*24</w:t>
            </w:r>
            <w:r w:rsidRPr="005E6CD6">
              <w:rPr>
                <w:rFonts w:hint="eastAsia"/>
                <w:szCs w:val="21"/>
              </w:rPr>
              <w:t>小时的报修服务电话，接到故障报修时</w:t>
            </w:r>
            <w:r w:rsidRPr="005E6CD6">
              <w:rPr>
                <w:szCs w:val="21"/>
              </w:rPr>
              <w:t>1</w:t>
            </w:r>
            <w:r w:rsidRPr="005E6CD6">
              <w:rPr>
                <w:rFonts w:hint="eastAsia"/>
                <w:szCs w:val="21"/>
              </w:rPr>
              <w:t>小时内响应，</w:t>
            </w:r>
            <w:r>
              <w:rPr>
                <w:rFonts w:hint="eastAsia"/>
                <w:spacing w:val="-2"/>
              </w:rPr>
              <w:t>并在</w:t>
            </w:r>
            <w:r>
              <w:rPr>
                <w:szCs w:val="21"/>
              </w:rPr>
              <w:t>6</w:t>
            </w:r>
            <w:r w:rsidRPr="005E6CD6">
              <w:rPr>
                <w:szCs w:val="21"/>
              </w:rPr>
              <w:t xml:space="preserve"> </w:t>
            </w:r>
            <w:r w:rsidRPr="005E6CD6">
              <w:rPr>
                <w:rFonts w:hint="eastAsia"/>
                <w:szCs w:val="21"/>
              </w:rPr>
              <w:t>小时内到达设备使用现场进行维修，排除故障，</w:t>
            </w:r>
            <w:r w:rsidRPr="005E6CD6">
              <w:rPr>
                <w:szCs w:val="21"/>
              </w:rPr>
              <w:t>24</w:t>
            </w:r>
            <w:r w:rsidRPr="005E6CD6">
              <w:rPr>
                <w:rFonts w:hint="eastAsia"/>
                <w:szCs w:val="21"/>
              </w:rPr>
              <w:t>小时内修复；如</w:t>
            </w:r>
            <w:r w:rsidRPr="005E6CD6">
              <w:rPr>
                <w:szCs w:val="21"/>
              </w:rPr>
              <w:t>24</w:t>
            </w:r>
            <w:r w:rsidRPr="005E6CD6">
              <w:rPr>
                <w:rFonts w:hint="eastAsia"/>
                <w:szCs w:val="21"/>
              </w:rPr>
              <w:t>小时内不能修复，则立即提供备用设备。</w:t>
            </w:r>
          </w:p>
        </w:tc>
      </w:tr>
      <w:tr w:rsidR="00126CA5" w:rsidRPr="005E6CD6" w:rsidTr="009C5062">
        <w:trPr>
          <w:trHeight w:val="505"/>
          <w:jc w:val="center"/>
        </w:trPr>
        <w:tc>
          <w:tcPr>
            <w:tcW w:w="639" w:type="dxa"/>
            <w:vAlign w:val="center"/>
          </w:tcPr>
          <w:p w:rsidR="00126CA5" w:rsidRPr="005E6CD6" w:rsidRDefault="00126CA5" w:rsidP="00C177CF">
            <w:pPr>
              <w:pStyle w:val="ListParagraph"/>
              <w:spacing w:line="440" w:lineRule="exact"/>
              <w:ind w:firstLineChars="0" w:firstLine="0"/>
              <w:jc w:val="center"/>
              <w:rPr>
                <w:szCs w:val="21"/>
              </w:rPr>
            </w:pPr>
            <w:r>
              <w:rPr>
                <w:szCs w:val="21"/>
              </w:rPr>
              <w:t>7</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工程师配备</w:t>
            </w:r>
          </w:p>
        </w:tc>
        <w:tc>
          <w:tcPr>
            <w:tcW w:w="5376" w:type="dxa"/>
            <w:vAlign w:val="center"/>
          </w:tcPr>
          <w:p w:rsidR="00126CA5" w:rsidRPr="005E6CD6" w:rsidRDefault="00126CA5" w:rsidP="006A5BD4">
            <w:pPr>
              <w:pStyle w:val="ListParagraph"/>
              <w:spacing w:line="440" w:lineRule="exact"/>
              <w:ind w:firstLineChars="0" w:firstLine="0"/>
              <w:rPr>
                <w:szCs w:val="21"/>
              </w:rPr>
            </w:pPr>
            <w:r w:rsidRPr="005E6CD6">
              <w:rPr>
                <w:rFonts w:hint="eastAsia"/>
                <w:szCs w:val="21"/>
              </w:rPr>
              <w:t>安徽省内须有</w:t>
            </w:r>
            <w:r w:rsidRPr="005E6CD6">
              <w:rPr>
                <w:szCs w:val="21"/>
              </w:rPr>
              <w:t>2</w:t>
            </w:r>
            <w:r w:rsidRPr="005E6CD6">
              <w:rPr>
                <w:rFonts w:hint="eastAsia"/>
                <w:szCs w:val="21"/>
              </w:rPr>
              <w:t>名驻点内镜维修工程师。中选单位须提供工程师的资质证书和在安徽省内缴纳社保的雇佣关系证明以查证。</w:t>
            </w:r>
          </w:p>
        </w:tc>
      </w:tr>
      <w:tr w:rsidR="00126CA5" w:rsidRPr="005E6CD6" w:rsidTr="009C5062">
        <w:trPr>
          <w:trHeight w:val="634"/>
          <w:jc w:val="center"/>
        </w:trPr>
        <w:tc>
          <w:tcPr>
            <w:tcW w:w="639" w:type="dxa"/>
            <w:vAlign w:val="center"/>
          </w:tcPr>
          <w:p w:rsidR="00126CA5" w:rsidRPr="005E6CD6" w:rsidRDefault="00126CA5" w:rsidP="00C177CF">
            <w:pPr>
              <w:pStyle w:val="ListParagraph"/>
              <w:spacing w:line="440" w:lineRule="exact"/>
              <w:ind w:firstLineChars="0" w:firstLine="0"/>
              <w:jc w:val="center"/>
              <w:rPr>
                <w:szCs w:val="21"/>
              </w:rPr>
            </w:pPr>
            <w:r>
              <w:rPr>
                <w:szCs w:val="21"/>
              </w:rPr>
              <w:t>8</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维修工作室</w:t>
            </w:r>
          </w:p>
        </w:tc>
        <w:tc>
          <w:tcPr>
            <w:tcW w:w="5376" w:type="dxa"/>
            <w:vAlign w:val="center"/>
          </w:tcPr>
          <w:p w:rsidR="00126CA5" w:rsidRPr="005E6CD6" w:rsidRDefault="00126CA5" w:rsidP="006A5BD4">
            <w:pPr>
              <w:pStyle w:val="ListParagraph"/>
              <w:spacing w:line="440" w:lineRule="exact"/>
              <w:ind w:firstLineChars="0" w:firstLine="0"/>
              <w:rPr>
                <w:szCs w:val="21"/>
              </w:rPr>
            </w:pPr>
            <w:r w:rsidRPr="005E6CD6">
              <w:rPr>
                <w:rFonts w:hint="eastAsia"/>
                <w:szCs w:val="21"/>
              </w:rPr>
              <w:t>要有实体内镜维修中心（可实体考察）</w:t>
            </w:r>
          </w:p>
        </w:tc>
      </w:tr>
      <w:tr w:rsidR="00126CA5" w:rsidRPr="005E6CD6" w:rsidTr="00315EE5">
        <w:trPr>
          <w:trHeight w:val="1041"/>
          <w:jc w:val="center"/>
        </w:trPr>
        <w:tc>
          <w:tcPr>
            <w:tcW w:w="639" w:type="dxa"/>
            <w:vAlign w:val="center"/>
          </w:tcPr>
          <w:p w:rsidR="00126CA5" w:rsidRPr="005E6CD6" w:rsidRDefault="00126CA5" w:rsidP="0083064A">
            <w:pPr>
              <w:pStyle w:val="ListParagraph"/>
              <w:spacing w:line="440" w:lineRule="exact"/>
              <w:ind w:firstLineChars="0" w:firstLine="0"/>
              <w:jc w:val="center"/>
              <w:rPr>
                <w:szCs w:val="21"/>
              </w:rPr>
            </w:pPr>
            <w:r>
              <w:rPr>
                <w:szCs w:val="21"/>
              </w:rPr>
              <w:t>9</w:t>
            </w:r>
          </w:p>
        </w:tc>
        <w:tc>
          <w:tcPr>
            <w:tcW w:w="1858" w:type="dxa"/>
            <w:vAlign w:val="center"/>
          </w:tcPr>
          <w:p w:rsidR="00126CA5" w:rsidRPr="005E6CD6" w:rsidRDefault="00126CA5" w:rsidP="009C5062">
            <w:pPr>
              <w:pStyle w:val="ListParagraph"/>
              <w:spacing w:line="440" w:lineRule="exact"/>
              <w:ind w:firstLineChars="0" w:firstLine="0"/>
              <w:jc w:val="center"/>
              <w:rPr>
                <w:szCs w:val="21"/>
              </w:rPr>
            </w:pPr>
            <w:r w:rsidRPr="005E6CD6">
              <w:rPr>
                <w:rFonts w:hint="eastAsia"/>
                <w:szCs w:val="21"/>
              </w:rPr>
              <w:t>备用</w:t>
            </w:r>
            <w:r>
              <w:rPr>
                <w:rFonts w:hint="eastAsia"/>
                <w:szCs w:val="21"/>
              </w:rPr>
              <w:t>机（镜）要求</w:t>
            </w:r>
          </w:p>
        </w:tc>
        <w:tc>
          <w:tcPr>
            <w:tcW w:w="5376" w:type="dxa"/>
            <w:vAlign w:val="center"/>
          </w:tcPr>
          <w:p w:rsidR="00126CA5" w:rsidRPr="005E6CD6" w:rsidRDefault="00126CA5" w:rsidP="006A5BD4">
            <w:pPr>
              <w:pStyle w:val="ListParagraph"/>
              <w:spacing w:line="440" w:lineRule="exact"/>
              <w:ind w:firstLineChars="0" w:firstLine="0"/>
              <w:rPr>
                <w:szCs w:val="21"/>
              </w:rPr>
            </w:pPr>
            <w:r w:rsidRPr="005E6CD6">
              <w:rPr>
                <w:rFonts w:hint="eastAsia"/>
                <w:szCs w:val="21"/>
              </w:rPr>
              <w:t>备用镜必须要与现有主机同品牌并兼容。（损坏几个设备，提供几个设备的备品）。</w:t>
            </w:r>
          </w:p>
        </w:tc>
      </w:tr>
      <w:tr w:rsidR="00126CA5" w:rsidRPr="005E6CD6" w:rsidTr="00CB5DCD">
        <w:trPr>
          <w:trHeight w:val="899"/>
          <w:jc w:val="center"/>
        </w:trPr>
        <w:tc>
          <w:tcPr>
            <w:tcW w:w="639" w:type="dxa"/>
            <w:tcBorders>
              <w:bottom w:val="double" w:sz="4" w:space="0" w:color="auto"/>
            </w:tcBorders>
            <w:vAlign w:val="center"/>
          </w:tcPr>
          <w:p w:rsidR="00126CA5" w:rsidRDefault="00126CA5" w:rsidP="001B0FEF">
            <w:pPr>
              <w:pStyle w:val="ListParagraph"/>
              <w:spacing w:line="440" w:lineRule="exact"/>
              <w:ind w:firstLineChars="0" w:firstLine="0"/>
              <w:jc w:val="center"/>
              <w:rPr>
                <w:szCs w:val="21"/>
              </w:rPr>
            </w:pPr>
            <w:r>
              <w:rPr>
                <w:szCs w:val="21"/>
              </w:rPr>
              <w:t>10</w:t>
            </w:r>
          </w:p>
        </w:tc>
        <w:tc>
          <w:tcPr>
            <w:tcW w:w="1858" w:type="dxa"/>
            <w:tcBorders>
              <w:bottom w:val="double" w:sz="4" w:space="0" w:color="auto"/>
            </w:tcBorders>
            <w:vAlign w:val="center"/>
          </w:tcPr>
          <w:p w:rsidR="00126CA5" w:rsidRPr="005E6CD6" w:rsidRDefault="00126CA5" w:rsidP="001B0FEF">
            <w:pPr>
              <w:pStyle w:val="ListParagraph"/>
              <w:spacing w:line="440" w:lineRule="exact"/>
              <w:ind w:firstLineChars="0" w:firstLine="0"/>
              <w:jc w:val="center"/>
              <w:rPr>
                <w:szCs w:val="21"/>
              </w:rPr>
            </w:pPr>
            <w:r>
              <w:rPr>
                <w:rFonts w:hint="eastAsia"/>
                <w:szCs w:val="21"/>
              </w:rPr>
              <w:t>其他</w:t>
            </w:r>
          </w:p>
        </w:tc>
        <w:tc>
          <w:tcPr>
            <w:tcW w:w="5376" w:type="dxa"/>
            <w:tcBorders>
              <w:bottom w:val="double" w:sz="4" w:space="0" w:color="auto"/>
            </w:tcBorders>
            <w:vAlign w:val="center"/>
          </w:tcPr>
          <w:p w:rsidR="00126CA5" w:rsidRDefault="00126CA5" w:rsidP="001B0FEF">
            <w:pPr>
              <w:pStyle w:val="ListParagraph"/>
              <w:spacing w:line="440" w:lineRule="exact"/>
              <w:ind w:firstLineChars="0" w:firstLine="0"/>
              <w:rPr>
                <w:szCs w:val="21"/>
              </w:rPr>
            </w:pPr>
            <w:r>
              <w:rPr>
                <w:szCs w:val="21"/>
              </w:rPr>
              <w:t>1</w:t>
            </w:r>
            <w:r>
              <w:rPr>
                <w:rFonts w:hint="eastAsia"/>
                <w:szCs w:val="21"/>
              </w:rPr>
              <w:t>、</w:t>
            </w:r>
            <w:r w:rsidRPr="009124C3">
              <w:rPr>
                <w:rFonts w:hint="eastAsia"/>
                <w:szCs w:val="21"/>
              </w:rPr>
              <w:t>服务期满，设备需完好交付院方。</w:t>
            </w:r>
          </w:p>
          <w:p w:rsidR="00126CA5" w:rsidRPr="005E6CD6" w:rsidRDefault="00126CA5" w:rsidP="001B0FEF">
            <w:pPr>
              <w:pStyle w:val="ListParagraph"/>
              <w:spacing w:line="440" w:lineRule="exact"/>
              <w:ind w:firstLineChars="0" w:firstLine="0"/>
              <w:rPr>
                <w:szCs w:val="21"/>
              </w:rPr>
            </w:pPr>
            <w:r>
              <w:rPr>
                <w:szCs w:val="21"/>
              </w:rPr>
              <w:t>2</w:t>
            </w:r>
            <w:r>
              <w:rPr>
                <w:rFonts w:hint="eastAsia"/>
                <w:szCs w:val="21"/>
              </w:rPr>
              <w:t>、</w:t>
            </w:r>
            <w:r w:rsidRPr="00DF3709">
              <w:rPr>
                <w:rFonts w:hint="eastAsia"/>
                <w:szCs w:val="21"/>
              </w:rPr>
              <w:t>付款方式：先服务后付款，期满结算。</w:t>
            </w:r>
          </w:p>
        </w:tc>
      </w:tr>
    </w:tbl>
    <w:p w:rsidR="00126CA5" w:rsidRPr="005E6CD6" w:rsidRDefault="00126CA5" w:rsidP="00427287">
      <w:pPr>
        <w:pStyle w:val="PlainText"/>
        <w:spacing w:line="500" w:lineRule="exact"/>
        <w:ind w:firstLineChars="294" w:firstLine="706"/>
        <w:rPr>
          <w:rFonts w:hAnsi="宋体" w:cs="宋体"/>
          <w:b/>
          <w:bCs/>
          <w:sz w:val="24"/>
          <w:szCs w:val="24"/>
        </w:rPr>
      </w:pPr>
      <w:r w:rsidRPr="005E6CD6">
        <w:rPr>
          <w:rFonts w:hint="eastAsia"/>
          <w:sz w:val="24"/>
          <w:szCs w:val="24"/>
        </w:rPr>
        <w:t>注：以上</w:t>
      </w:r>
      <w:r>
        <w:rPr>
          <w:rFonts w:hint="eastAsia"/>
          <w:sz w:val="24"/>
          <w:szCs w:val="24"/>
        </w:rPr>
        <w:t>参数</w:t>
      </w:r>
      <w:r w:rsidRPr="005E6CD6">
        <w:rPr>
          <w:rFonts w:hint="eastAsia"/>
          <w:sz w:val="24"/>
          <w:szCs w:val="24"/>
        </w:rPr>
        <w:t>必须全部满足，否则视为</w:t>
      </w:r>
      <w:r w:rsidRPr="00CB5DCD">
        <w:rPr>
          <w:rFonts w:hint="eastAsia"/>
          <w:bCs/>
          <w:sz w:val="24"/>
          <w:szCs w:val="24"/>
        </w:rPr>
        <w:t>无效投标</w:t>
      </w:r>
      <w:r w:rsidRPr="005E6CD6">
        <w:rPr>
          <w:rFonts w:hint="eastAsia"/>
          <w:sz w:val="24"/>
          <w:szCs w:val="24"/>
        </w:rPr>
        <w:t>。</w:t>
      </w:r>
    </w:p>
    <w:sectPr w:rsidR="00126CA5" w:rsidRPr="005E6CD6" w:rsidSect="00D11D1F">
      <w:footerReference w:type="default" r:id="rId6"/>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A5" w:rsidRDefault="00126CA5" w:rsidP="00D5554B">
      <w:r>
        <w:separator/>
      </w:r>
    </w:p>
  </w:endnote>
  <w:endnote w:type="continuationSeparator" w:id="0">
    <w:p w:rsidR="00126CA5" w:rsidRDefault="00126CA5" w:rsidP="00D555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A5" w:rsidRDefault="00126CA5">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A5" w:rsidRDefault="00126CA5" w:rsidP="00D5554B">
      <w:r>
        <w:separator/>
      </w:r>
    </w:p>
  </w:footnote>
  <w:footnote w:type="continuationSeparator" w:id="0">
    <w:p w:rsidR="00126CA5" w:rsidRDefault="00126CA5" w:rsidP="00D555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028D6"/>
    <w:rsid w:val="001043C7"/>
    <w:rsid w:val="00112235"/>
    <w:rsid w:val="00126CA5"/>
    <w:rsid w:val="00133F07"/>
    <w:rsid w:val="0014416C"/>
    <w:rsid w:val="00176DF5"/>
    <w:rsid w:val="00183D4E"/>
    <w:rsid w:val="00187811"/>
    <w:rsid w:val="001B0FEF"/>
    <w:rsid w:val="001E0C6B"/>
    <w:rsid w:val="002052DA"/>
    <w:rsid w:val="00230829"/>
    <w:rsid w:val="00231DD4"/>
    <w:rsid w:val="00287530"/>
    <w:rsid w:val="0030442E"/>
    <w:rsid w:val="00315EE5"/>
    <w:rsid w:val="003B18B1"/>
    <w:rsid w:val="003D2CE4"/>
    <w:rsid w:val="00427287"/>
    <w:rsid w:val="0045070D"/>
    <w:rsid w:val="00462C99"/>
    <w:rsid w:val="00480127"/>
    <w:rsid w:val="0048506A"/>
    <w:rsid w:val="0049638B"/>
    <w:rsid w:val="004A0AEA"/>
    <w:rsid w:val="004A44E8"/>
    <w:rsid w:val="004D6C91"/>
    <w:rsid w:val="004F641E"/>
    <w:rsid w:val="0050507B"/>
    <w:rsid w:val="00536427"/>
    <w:rsid w:val="005464E3"/>
    <w:rsid w:val="005534DA"/>
    <w:rsid w:val="005678DA"/>
    <w:rsid w:val="005820E4"/>
    <w:rsid w:val="00585983"/>
    <w:rsid w:val="00587D0E"/>
    <w:rsid w:val="005971F7"/>
    <w:rsid w:val="005B15BA"/>
    <w:rsid w:val="005D7841"/>
    <w:rsid w:val="005E6CD6"/>
    <w:rsid w:val="00620732"/>
    <w:rsid w:val="00620AE3"/>
    <w:rsid w:val="00624F6A"/>
    <w:rsid w:val="006A0592"/>
    <w:rsid w:val="006A5BD4"/>
    <w:rsid w:val="006C0AAB"/>
    <w:rsid w:val="006E0C53"/>
    <w:rsid w:val="006E0F1B"/>
    <w:rsid w:val="006E290E"/>
    <w:rsid w:val="006E6C82"/>
    <w:rsid w:val="006F69A8"/>
    <w:rsid w:val="00715079"/>
    <w:rsid w:val="00735B02"/>
    <w:rsid w:val="0076191D"/>
    <w:rsid w:val="00763664"/>
    <w:rsid w:val="007C22E7"/>
    <w:rsid w:val="007F0C21"/>
    <w:rsid w:val="00805A4C"/>
    <w:rsid w:val="0083064A"/>
    <w:rsid w:val="008721D6"/>
    <w:rsid w:val="008F72A6"/>
    <w:rsid w:val="00910EA4"/>
    <w:rsid w:val="0091213E"/>
    <w:rsid w:val="009124C3"/>
    <w:rsid w:val="0092159C"/>
    <w:rsid w:val="009419F6"/>
    <w:rsid w:val="009735B8"/>
    <w:rsid w:val="00991D56"/>
    <w:rsid w:val="009B6701"/>
    <w:rsid w:val="009C5062"/>
    <w:rsid w:val="009D7B7A"/>
    <w:rsid w:val="009E3DD5"/>
    <w:rsid w:val="009F4DBF"/>
    <w:rsid w:val="00A02332"/>
    <w:rsid w:val="00A026B3"/>
    <w:rsid w:val="00A05E07"/>
    <w:rsid w:val="00A63E3A"/>
    <w:rsid w:val="00A753BE"/>
    <w:rsid w:val="00A948F0"/>
    <w:rsid w:val="00A95CEA"/>
    <w:rsid w:val="00B42698"/>
    <w:rsid w:val="00B46A19"/>
    <w:rsid w:val="00B656DF"/>
    <w:rsid w:val="00B73D2C"/>
    <w:rsid w:val="00B849AF"/>
    <w:rsid w:val="00B92CA4"/>
    <w:rsid w:val="00BB5E2D"/>
    <w:rsid w:val="00BC3989"/>
    <w:rsid w:val="00C177CF"/>
    <w:rsid w:val="00CB3A5A"/>
    <w:rsid w:val="00CB5DCD"/>
    <w:rsid w:val="00D04792"/>
    <w:rsid w:val="00D11D1F"/>
    <w:rsid w:val="00D5554B"/>
    <w:rsid w:val="00D55FED"/>
    <w:rsid w:val="00D60064"/>
    <w:rsid w:val="00D841C8"/>
    <w:rsid w:val="00D850DA"/>
    <w:rsid w:val="00D85116"/>
    <w:rsid w:val="00D94AF3"/>
    <w:rsid w:val="00DA07AC"/>
    <w:rsid w:val="00DB7239"/>
    <w:rsid w:val="00DD585C"/>
    <w:rsid w:val="00DF2CDD"/>
    <w:rsid w:val="00DF3709"/>
    <w:rsid w:val="00E108BE"/>
    <w:rsid w:val="00E11557"/>
    <w:rsid w:val="00E245B7"/>
    <w:rsid w:val="00E84BBE"/>
    <w:rsid w:val="00EA6472"/>
    <w:rsid w:val="00EC495E"/>
    <w:rsid w:val="00EF0885"/>
    <w:rsid w:val="00F4794D"/>
    <w:rsid w:val="00F52582"/>
    <w:rsid w:val="00FB16F0"/>
    <w:rsid w:val="00FC77F8"/>
    <w:rsid w:val="00FE6517"/>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Pages>
  <Words>95</Words>
  <Characters>548</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User</cp:lastModifiedBy>
  <cp:revision>55</cp:revision>
  <cp:lastPrinted>2019-06-26T01:48:00Z</cp:lastPrinted>
  <dcterms:created xsi:type="dcterms:W3CDTF">2019-06-16T23:02:00Z</dcterms:created>
  <dcterms:modified xsi:type="dcterms:W3CDTF">2020-11-16T14:22:00Z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