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661" w:tblpY="1001"/>
        <w:tblOverlap w:val="never"/>
        <w:tblW w:w="8331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26"/>
        <w:gridCol w:w="160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6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参数要求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是否响应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ICU电动病床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数量：30台(含床垫、输液架)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国别：国产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</w:t>
            </w:r>
            <w:r>
              <w:rPr>
                <w:rStyle w:val="4"/>
                <w:rFonts w:eastAsia="宋体"/>
                <w:lang w:val="en-US" w:eastAsia="zh-CN" w:bidi="ar"/>
              </w:rPr>
              <w:t>.</w:t>
            </w:r>
            <w:r>
              <w:rPr>
                <w:rStyle w:val="5"/>
                <w:lang w:val="en-US" w:eastAsia="zh-CN" w:bidi="ar"/>
              </w:rPr>
              <w:t>规格</w:t>
            </w:r>
            <w:r>
              <w:rPr>
                <w:rStyle w:val="4"/>
                <w:rFonts w:eastAsia="宋体"/>
                <w:lang w:val="en-US" w:eastAsia="zh-CN" w:bidi="ar"/>
              </w:rPr>
              <w:t>: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(1) </w:t>
            </w:r>
            <w:r>
              <w:rPr>
                <w:rStyle w:val="5"/>
                <w:lang w:val="en-US" w:eastAsia="zh-CN" w:bidi="ar"/>
              </w:rPr>
              <w:t>整床尺寸</w:t>
            </w:r>
            <w:r>
              <w:rPr>
                <w:rStyle w:val="4"/>
                <w:rFonts w:eastAsia="宋体"/>
                <w:lang w:val="en-US" w:eastAsia="zh-CN" w:bidi="ar"/>
              </w:rPr>
              <w:t>:</w:t>
            </w:r>
            <w:r>
              <w:rPr>
                <w:rStyle w:val="5"/>
                <w:lang w:val="en-US" w:eastAsia="zh-CN" w:bidi="ar"/>
              </w:rPr>
              <w:t>长度约</w:t>
            </w:r>
            <w:r>
              <w:rPr>
                <w:rStyle w:val="4"/>
                <w:rFonts w:eastAsia="宋体"/>
                <w:lang w:val="en-US" w:eastAsia="zh-CN" w:bidi="ar"/>
              </w:rPr>
              <w:t>2170mm</w:t>
            </w:r>
            <w:r>
              <w:rPr>
                <w:rStyle w:val="5"/>
                <w:lang w:val="en-US" w:eastAsia="zh-CN" w:bidi="ar"/>
              </w:rPr>
              <w:t>，宽度约</w:t>
            </w:r>
            <w:r>
              <w:rPr>
                <w:rStyle w:val="4"/>
                <w:rFonts w:eastAsia="宋体"/>
                <w:lang w:val="en-US" w:eastAsia="zh-CN" w:bidi="ar"/>
              </w:rPr>
              <w:t>9</w:t>
            </w:r>
            <w:r>
              <w:rPr>
                <w:rStyle w:val="5"/>
                <w:lang w:val="en-US" w:eastAsia="zh-CN" w:bidi="ar"/>
              </w:rPr>
              <w:t>0</w:t>
            </w:r>
            <w:r>
              <w:rPr>
                <w:rStyle w:val="4"/>
                <w:rFonts w:eastAsia="宋体"/>
                <w:lang w:val="en-US" w:eastAsia="zh-CN" w:bidi="ar"/>
              </w:rPr>
              <w:t>0mm</w:t>
            </w:r>
            <w:r>
              <w:rPr>
                <w:rStyle w:val="5"/>
                <w:lang w:val="en-US" w:eastAsia="zh-CN" w:bidi="ar"/>
              </w:rPr>
              <w:t>（不大于980mm）；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(2) </w:t>
            </w:r>
            <w:r>
              <w:rPr>
                <w:rStyle w:val="5"/>
                <w:lang w:val="en-US" w:eastAsia="zh-CN" w:bidi="ar"/>
              </w:rPr>
              <w:t>床体最大载重≥</w:t>
            </w:r>
            <w:r>
              <w:rPr>
                <w:rStyle w:val="4"/>
                <w:rFonts w:eastAsia="宋体"/>
                <w:lang w:val="en-US" w:eastAsia="zh-CN" w:bidi="ar"/>
              </w:rPr>
              <w:t>200kg</w:t>
            </w:r>
            <w:r>
              <w:rPr>
                <w:rStyle w:val="5"/>
                <w:lang w:val="en-US" w:eastAsia="zh-CN" w:bidi="ar"/>
              </w:rPr>
              <w:t>。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</w:t>
            </w:r>
            <w:r>
              <w:rPr>
                <w:rStyle w:val="4"/>
                <w:rFonts w:eastAsia="宋体"/>
                <w:lang w:val="en-US" w:eastAsia="zh-CN" w:bidi="ar"/>
              </w:rPr>
              <w:t>.</w:t>
            </w:r>
            <w:r>
              <w:rPr>
                <w:rStyle w:val="5"/>
                <w:lang w:val="en-US" w:eastAsia="zh-CN" w:bidi="ar"/>
              </w:rPr>
              <w:t>功能</w:t>
            </w:r>
            <w:r>
              <w:rPr>
                <w:rStyle w:val="4"/>
                <w:rFonts w:eastAsia="宋体"/>
                <w:lang w:val="en-US" w:eastAsia="zh-CN" w:bidi="ar"/>
              </w:rPr>
              <w:t>: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(1) </w:t>
            </w:r>
            <w:r>
              <w:rPr>
                <w:rStyle w:val="5"/>
                <w:lang w:val="en-US" w:eastAsia="zh-CN" w:bidi="ar"/>
              </w:rPr>
              <w:t>自动实现各种体位：背部升降：约</w:t>
            </w:r>
            <w:r>
              <w:rPr>
                <w:rStyle w:val="4"/>
                <w:rFonts w:eastAsia="宋体"/>
                <w:lang w:val="en-US" w:eastAsia="zh-CN" w:bidi="ar"/>
              </w:rPr>
              <w:t>60</w:t>
            </w:r>
            <w:r>
              <w:rPr>
                <w:rStyle w:val="5"/>
                <w:lang w:val="en-US" w:eastAsia="zh-CN" w:bidi="ar"/>
              </w:rPr>
              <w:t>°，腿部升降：约</w:t>
            </w:r>
            <w:r>
              <w:rPr>
                <w:rStyle w:val="4"/>
                <w:rFonts w:eastAsia="宋体"/>
                <w:lang w:val="en-US" w:eastAsia="zh-CN" w:bidi="ar"/>
              </w:rPr>
              <w:t>35</w:t>
            </w:r>
            <w:r>
              <w:rPr>
                <w:rStyle w:val="5"/>
                <w:lang w:val="en-US" w:eastAsia="zh-CN" w:bidi="ar"/>
              </w:rPr>
              <w:t>°，床面高度调节：约</w:t>
            </w:r>
            <w:r>
              <w:rPr>
                <w:rStyle w:val="4"/>
                <w:rFonts w:eastAsia="宋体"/>
                <w:lang w:val="en-US" w:eastAsia="zh-CN" w:bidi="ar"/>
              </w:rPr>
              <w:t>480-720mm</w:t>
            </w:r>
            <w:r>
              <w:rPr>
                <w:rStyle w:val="5"/>
                <w:lang w:val="en-US" w:eastAsia="zh-CN" w:bidi="ar"/>
              </w:rPr>
              <w:t>，整床前后倾斜：约</w:t>
            </w:r>
            <w:r>
              <w:rPr>
                <w:rStyle w:val="4"/>
                <w:rFonts w:eastAsia="宋体"/>
                <w:lang w:val="en-US" w:eastAsia="zh-CN" w:bidi="ar"/>
              </w:rPr>
              <w:t>8</w:t>
            </w:r>
            <w:r>
              <w:rPr>
                <w:rStyle w:val="5"/>
                <w:lang w:val="en-US" w:eastAsia="zh-CN" w:bidi="ar"/>
              </w:rPr>
              <w:t>°；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(2) </w:t>
            </w:r>
            <w:r>
              <w:rPr>
                <w:rStyle w:val="5"/>
                <w:lang w:val="en-US" w:eastAsia="zh-CN" w:bidi="ar"/>
              </w:rPr>
              <w:t>具备</w:t>
            </w:r>
            <w:r>
              <w:rPr>
                <w:rStyle w:val="4"/>
                <w:rFonts w:eastAsia="宋体"/>
                <w:lang w:val="en-US" w:eastAsia="zh-CN" w:bidi="ar"/>
              </w:rPr>
              <w:t>CPR</w:t>
            </w:r>
            <w:r>
              <w:rPr>
                <w:rStyle w:val="5"/>
                <w:lang w:val="en-US" w:eastAsia="zh-CN" w:bidi="ar"/>
              </w:rPr>
              <w:t>功能：使整床快速恢复水平状态，为紧急救护赢得时间；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(3) </w:t>
            </w:r>
            <w:r>
              <w:rPr>
                <w:rStyle w:val="5"/>
                <w:lang w:val="en-US" w:eastAsia="zh-CN" w:bidi="ar"/>
              </w:rPr>
              <w:t>具备床头控制器和护士控制器：操作简易，具备按键锁定功能，降低误操作概率，锁定安全；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(4) </w:t>
            </w:r>
            <w:r>
              <w:rPr>
                <w:rStyle w:val="5"/>
                <w:lang w:val="en-US" w:eastAsia="zh-CN" w:bidi="ar"/>
              </w:rPr>
              <w:t>具备侧护栏：可收放；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(5) </w:t>
            </w:r>
            <w:r>
              <w:rPr>
                <w:rStyle w:val="5"/>
                <w:lang w:val="en-US" w:eastAsia="zh-CN" w:bidi="ar"/>
              </w:rPr>
              <w:t>四轮采用中控制动；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(6) </w:t>
            </w:r>
            <w:r>
              <w:rPr>
                <w:rStyle w:val="5"/>
                <w:lang w:val="en-US" w:eastAsia="zh-CN" w:bidi="ar"/>
              </w:rPr>
              <w:t>床体四角配防撞轮；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(7) </w:t>
            </w:r>
            <w:r>
              <w:rPr>
                <w:rStyle w:val="5"/>
                <w:lang w:val="en-US" w:eastAsia="zh-CN" w:bidi="ar"/>
              </w:rPr>
              <w:t>具备床垫防滑筋，防止床垫在床板升降时前后滑动；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(8) </w:t>
            </w:r>
            <w:r>
              <w:rPr>
                <w:rStyle w:val="5"/>
                <w:lang w:val="en-US" w:eastAsia="zh-CN" w:bidi="ar"/>
              </w:rPr>
              <w:t>具备后备电源扩展功能：可外接</w:t>
            </w:r>
            <w:r>
              <w:rPr>
                <w:rStyle w:val="4"/>
                <w:rFonts w:eastAsia="宋体"/>
                <w:lang w:val="en-US" w:eastAsia="zh-CN" w:bidi="ar"/>
              </w:rPr>
              <w:t>UPS</w:t>
            </w:r>
            <w:r>
              <w:rPr>
                <w:rStyle w:val="5"/>
                <w:lang w:val="en-US" w:eastAsia="zh-CN" w:bidi="ar"/>
              </w:rPr>
              <w:t>电源或蓄电池。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(9) 配备输液架、床底配网篮。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(10) 可安放、拆卸骨科牵引架。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(11) 床板无缝隙、不变形易清洁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(12) 床头、床尾可拆卸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(13) 护栏、床尾需经久耐用，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(14) 保修期5年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(15) 护栏等配件需单独报价。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(16) 尾板配备病员资料卡插槽</w:t>
            </w:r>
            <w:r>
              <w:rPr>
                <w:rStyle w:val="5"/>
                <w:lang w:val="en-US" w:eastAsia="zh-CN" w:bidi="ar"/>
              </w:rPr>
              <w:t>及</w:t>
            </w:r>
            <w:r>
              <w:rPr>
                <w:rStyle w:val="6"/>
                <w:lang w:val="en-US" w:eastAsia="zh-CN" w:bidi="ar"/>
              </w:rPr>
              <w:t>安庆市立医院</w:t>
            </w:r>
            <w:r>
              <w:rPr>
                <w:rStyle w:val="5"/>
                <w:lang w:val="en-US" w:eastAsia="zh-CN" w:bidi="ar"/>
              </w:rPr>
              <w:t>标识。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(17) 按医院实际需求送货、安装、结算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6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小儿病床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数量：   单摇不带轮20张(含床垫、输液架、餐桌板)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国别：   国产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保修期5年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1.背板升降角度≥70°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2.床板采用≥1.2mm冷轧板一次冲压拉伸成型；背部床板采用双支撑卸力结构（提供实物图片）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 床体厚度≥1.5mm矩型钢管型材制作。金属表面处理采用先进双重涂层技术，达到内外防锈（提供制作工艺流程图片）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4.全铝合金高栅栏式护栏，双侧均可升降，升起后带自锁装置，护栏高度≥60cm，护栏间隙≤60mm，全包围式护栏。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5.配备中控轮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6.配备杂物架及引流及数个输液挂钩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7.床体各部分的材质、尺寸请投标人详细说明，尺寸约1985*980*500mm，最终以医院实际情况定。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8.床垫请投标人单独报价，要求说明材质、面料、厚度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9.ABS床上餐桌板请投标人单独报价，要求说明样式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Style w:val="5"/>
                <w:lang w:val="en-US" w:eastAsia="zh-CN" w:bidi="ar"/>
              </w:rPr>
              <w:t>0.输液架请投标人单独报价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11.</w:t>
            </w:r>
            <w:r>
              <w:rPr>
                <w:rStyle w:val="5"/>
                <w:lang w:val="en-US" w:eastAsia="zh-CN" w:bidi="ar"/>
              </w:rPr>
              <w:t>零配件需单独报价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12. </w:t>
            </w:r>
            <w:r>
              <w:rPr>
                <w:rStyle w:val="5"/>
                <w:lang w:val="en-US" w:eastAsia="zh-CN" w:bidi="ar"/>
              </w:rPr>
              <w:t>尾板配备病员资料卡插槽及</w:t>
            </w:r>
            <w:r>
              <w:rPr>
                <w:rStyle w:val="6"/>
                <w:lang w:val="en-US" w:eastAsia="zh-CN" w:bidi="ar"/>
              </w:rPr>
              <w:t>安庆市立医院</w:t>
            </w:r>
            <w:r>
              <w:rPr>
                <w:rStyle w:val="5"/>
                <w:lang w:val="en-US" w:eastAsia="zh-CN" w:bidi="ar"/>
              </w:rPr>
              <w:t>标识。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13. </w:t>
            </w:r>
            <w:r>
              <w:rPr>
                <w:rStyle w:val="5"/>
                <w:lang w:val="en-US" w:eastAsia="zh-CN" w:bidi="ar"/>
              </w:rPr>
              <w:t>按医院实际需求送货、安装、结算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6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新生儿病床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数量：35张</w:t>
            </w:r>
            <w:r>
              <w:rPr>
                <w:rStyle w:val="7"/>
                <w:lang w:val="en-US" w:eastAsia="zh-CN" w:bidi="ar"/>
              </w:rPr>
              <w:t>(含床垫、输液架)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国别：国产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保修期5年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 </w:t>
            </w:r>
            <w:r>
              <w:rPr>
                <w:rStyle w:val="5"/>
                <w:lang w:val="en-US" w:eastAsia="zh-CN" w:bidi="ar"/>
              </w:rPr>
              <w:t>全不锈钢制作，（提供制作工艺流程图片），床高1米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 </w:t>
            </w:r>
            <w:r>
              <w:rPr>
                <w:rStyle w:val="5"/>
                <w:lang w:val="en-US" w:eastAsia="zh-CN" w:bidi="ar"/>
              </w:rPr>
              <w:t>用插孔控制睡盆前倾角度0~30°，床中间只用一根支架，要四边都有包围或床左右两边要有护挡。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3. </w:t>
            </w:r>
            <w:r>
              <w:rPr>
                <w:rStyle w:val="5"/>
                <w:lang w:val="en-US" w:eastAsia="zh-CN" w:bidi="ar"/>
              </w:rPr>
              <w:t>婴儿睡盆内径深度25-27cm,采用全不锈钢框架，护栏间隙≤60mm，抗腐蚀，容易清洁.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4. </w:t>
            </w:r>
            <w:r>
              <w:rPr>
                <w:rStyle w:val="5"/>
                <w:lang w:val="en-US" w:eastAsia="zh-CN" w:bidi="ar"/>
              </w:rPr>
              <w:t>配杂物篓一只，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5. </w:t>
            </w:r>
            <w:r>
              <w:rPr>
                <w:rStyle w:val="5"/>
                <w:lang w:val="en-US" w:eastAsia="zh-CN" w:bidi="ar"/>
              </w:rPr>
              <w:t>带刹静音脚轮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6. </w:t>
            </w:r>
            <w:r>
              <w:rPr>
                <w:rStyle w:val="5"/>
                <w:lang w:val="en-US" w:eastAsia="zh-CN" w:bidi="ar"/>
              </w:rPr>
              <w:t>标配输液架、小药篓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7. </w:t>
            </w:r>
            <w:r>
              <w:rPr>
                <w:rStyle w:val="5"/>
                <w:lang w:val="en-US" w:eastAsia="zh-CN" w:bidi="ar"/>
              </w:rPr>
              <w:t>床体各部分的材质、尺寸请投标人详细说明，最终以医院实际情况定。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8. </w:t>
            </w:r>
            <w:r>
              <w:rPr>
                <w:rStyle w:val="5"/>
                <w:lang w:val="en-US" w:eastAsia="zh-CN" w:bidi="ar"/>
              </w:rPr>
              <w:t>零配件需单独报价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9. </w:t>
            </w:r>
            <w:r>
              <w:rPr>
                <w:rStyle w:val="5"/>
                <w:lang w:val="en-US" w:eastAsia="zh-CN" w:bidi="ar"/>
              </w:rPr>
              <w:t>尾板配备病员资料卡插槽及</w:t>
            </w:r>
            <w:r>
              <w:rPr>
                <w:rStyle w:val="6"/>
                <w:lang w:val="en-US" w:eastAsia="zh-CN" w:bidi="ar"/>
              </w:rPr>
              <w:t>安庆市立医院</w:t>
            </w:r>
            <w:r>
              <w:rPr>
                <w:rStyle w:val="5"/>
                <w:lang w:val="en-US" w:eastAsia="zh-CN" w:bidi="ar"/>
              </w:rPr>
              <w:t>标识。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10. </w:t>
            </w:r>
            <w:r>
              <w:rPr>
                <w:rStyle w:val="5"/>
                <w:lang w:val="en-US" w:eastAsia="zh-CN" w:bidi="ar"/>
              </w:rPr>
              <w:t>按医院实际需求送货、安装、结算。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小儿外科病床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数量：  普通双摇床：48张(含床垫、输液架、餐桌板)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带轮双摇床：2张(含床垫、输液架、餐桌板)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国别：   国产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保修期5年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1.背板升降角度≥70°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2.床板采用≥1.2mm冷轧板一次冲压拉伸成型；背部床板采用双支撑卸力结构（提供实物图片）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 床体厚度≥1.5mm矩型钢管型材制作。金属表面处理采用先进双重涂层技术，达到内外防锈（提供制作工艺流程图片）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4.全铝合金高栅栏式护栏，双侧均可升降，升起后带自锁装置，护栏高度380—440mm，护栏间隙≤60mm，全复式护栏。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5.摇杆系统2个，双面中控轮，85mm防撞轮4个，中间刹车脚踏，</w:t>
            </w:r>
            <w:r>
              <w:rPr>
                <w:rStyle w:val="5"/>
                <w:lang w:val="en-US" w:eastAsia="zh-CN" w:bidi="ar"/>
              </w:rPr>
              <w:t xml:space="preserve"> 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6.配备输液插座4个，引流袋挂钩4个，杂物架及引流及数个输液挂钩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6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7.床体各部分的材质、尺寸请投标人详细说明，不带轮尺寸约1750*980*500mm，带轮尺寸约1900*980*500mm，最终以医院实际情况定。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8.床垫防滑筋，请投标人单独报价，要求说明材质、面料、厚度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9.ABS床上餐桌板请投标人单独报价，要求说明样式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10.</w:t>
            </w:r>
            <w:r>
              <w:rPr>
                <w:rStyle w:val="5"/>
                <w:lang w:val="en-US" w:eastAsia="zh-CN" w:bidi="ar"/>
              </w:rPr>
              <w:t>输液架请投标人单独报价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11.</w:t>
            </w:r>
            <w:r>
              <w:rPr>
                <w:rStyle w:val="5"/>
                <w:lang w:val="en-US" w:eastAsia="zh-CN" w:bidi="ar"/>
              </w:rPr>
              <w:t xml:space="preserve"> 零配件需单独报价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12. </w:t>
            </w:r>
            <w:r>
              <w:rPr>
                <w:rStyle w:val="5"/>
                <w:lang w:val="en-US" w:eastAsia="zh-CN" w:bidi="ar"/>
              </w:rPr>
              <w:t>尾板配备病员资料卡插槽及</w:t>
            </w:r>
            <w:r>
              <w:rPr>
                <w:rStyle w:val="6"/>
                <w:lang w:val="en-US" w:eastAsia="zh-CN" w:bidi="ar"/>
              </w:rPr>
              <w:t>安庆市立医院</w:t>
            </w:r>
            <w:r>
              <w:rPr>
                <w:rStyle w:val="5"/>
                <w:lang w:val="en-US" w:eastAsia="zh-CN" w:bidi="ar"/>
              </w:rPr>
              <w:t>标识。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13. </w:t>
            </w:r>
            <w:r>
              <w:rPr>
                <w:rStyle w:val="5"/>
                <w:lang w:val="en-US" w:eastAsia="zh-CN" w:bidi="ar"/>
              </w:rPr>
              <w:t>按医院实际需求送货、安装、结算。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医用病床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数量： 不带轮双摇床188张(含床垫、输液架、餐桌板)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带轮双摇床40张(含床垫、输液架、餐桌板)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国别：国产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保修期5年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1.床板：表面无焊点，强度高，透气性好，兼防滑功能，不能生锈；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2.床体可载重≥300kg，工艺质量优良，坚固牢实，耐用；床体外侧或四角装有防撞带。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3.背部可升降角度：0-80°±5°；腿部可升降角度：0-45°±5°；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4.ABS床头、床尾板，有暗藏锁定装置，稳定可靠，拆卸方便，尾板外侧有病人信息卡插槽及</w:t>
            </w:r>
            <w:r>
              <w:rPr>
                <w:rStyle w:val="6"/>
                <w:lang w:val="en-US" w:eastAsia="zh-CN" w:bidi="ar"/>
              </w:rPr>
              <w:t>安庆市立医院</w:t>
            </w:r>
            <w:r>
              <w:rPr>
                <w:rStyle w:val="5"/>
                <w:lang w:val="en-US" w:eastAsia="zh-CN" w:bidi="ar"/>
              </w:rPr>
              <w:t>标识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5.内藏式曲柄摇把，可折叠，螺杆采用高强度耐磨材质、螺杆具有双向到位保护装置，使用寿命长；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6.脚轮配：中控轮（后轮脚踏整体刹车，稳定性特别高），阻力小，防水，耐磨，长期使用不生锈，防异物卷入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6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7.护栏：铝合金侧伏式护栏，经硬化加强处理（强度高，金属下座），活动式侧放结合，方便维护，护栏开关按放于床尾方向，安全可靠，坚实耐用；总长度1450—1470mm ，展开时高度380—440mm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8.床材质：床框、床板、螺杆、摇把、床腿等要求表面光滑，坚固耐用。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9.尺寸约2150*960*500mm，床的宽度必须能过大楼及病房的门，按医院实际情况定，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6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10、六个输液架插孔（左、右各三个），并配相匹配的</w:t>
            </w:r>
            <w:r>
              <w:rPr>
                <w:rStyle w:val="6"/>
                <w:lang w:val="en-US" w:eastAsia="zh-CN" w:bidi="ar"/>
              </w:rPr>
              <w:t>输液架</w:t>
            </w:r>
            <w:r>
              <w:rPr>
                <w:rStyle w:val="5"/>
                <w:lang w:val="en-US" w:eastAsia="zh-CN" w:bidi="ar"/>
              </w:rPr>
              <w:t>，输液架要能固定输液泵、微泵，必需稳固、安全、能承重，按病床数量的20%配置，便于外出检查使用，床梆下面两边各带有引流挂钩，床后1/2床底配有杂物架。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11、配</w:t>
            </w:r>
            <w:r>
              <w:rPr>
                <w:rStyle w:val="6"/>
                <w:lang w:val="en-US" w:eastAsia="zh-CN" w:bidi="ar"/>
              </w:rPr>
              <w:t>餐桌板</w:t>
            </w:r>
            <w:r>
              <w:rPr>
                <w:rStyle w:val="5"/>
                <w:lang w:val="en-US" w:eastAsia="zh-CN" w:bidi="ar"/>
              </w:rPr>
              <w:t>，承重100kg，大小与病床配套。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12、按医院实际需求送货、安装、结算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床垫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1.全海绵，质量要好的硬海绵，厚度为10cm，防水、透气，能够水洗和消毒。保修期5年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2.按医院实际需求送货、安装、结算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3.零配件需单独报价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6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床 头 柜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数量： 400个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国别：国产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保修期5年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</w:t>
            </w:r>
            <w:r>
              <w:rPr>
                <w:rStyle w:val="5"/>
                <w:lang w:val="en-US" w:eastAsia="zh-CN" w:bidi="ar"/>
              </w:rPr>
              <w:t>要求材质进口品牌ABS整体注塑成型，配备杂物挂钩、托物板、抽屉、储物柜（隔板可调）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主体材质、颜色与病床相配套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2.美观大方、稳定性好、坚固耐用、易清洁消毒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3.隐藏式毛巾架两边各一个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4.根据病房需要与否，配置水瓶托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5.尺寸：约480*480*760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</w:t>
            </w:r>
            <w:r>
              <w:rPr>
                <w:rStyle w:val="5"/>
                <w:lang w:val="en-US" w:eastAsia="zh-CN" w:bidi="ar"/>
              </w:rPr>
              <w:t xml:space="preserve"> 零配件需单独报价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</w:t>
            </w:r>
            <w:r>
              <w:rPr>
                <w:rStyle w:val="5"/>
                <w:lang w:val="en-US" w:eastAsia="zh-CN" w:bidi="ar"/>
              </w:rPr>
              <w:t>按医院实际需求送货、安装、结算。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numPr>
          <w:ilvl w:val="0"/>
          <w:numId w:val="0"/>
        </w:numPr>
        <w:tabs>
          <w:tab w:val="left" w:pos="0"/>
        </w:tabs>
        <w:spacing w:line="360" w:lineRule="auto"/>
        <w:ind w:left="538" w:leftChars="256" w:firstLine="0" w:firstLineChars="0"/>
        <w:rPr>
          <w:rFonts w:hint="eastAsia" w:ascii="Arial" w:hAnsi="Arial" w:cs="Arial"/>
          <w:color w:val="FF0000"/>
          <w:kern w:val="0"/>
          <w:sz w:val="24"/>
          <w:szCs w:val="24"/>
          <w:lang w:eastAsia="zh-CN"/>
        </w:rPr>
      </w:pPr>
      <w:r>
        <w:rPr>
          <w:rFonts w:hint="eastAsia" w:ascii="Arial" w:hAnsi="Arial" w:cs="Arial"/>
          <w:color w:val="FF0000"/>
          <w:kern w:val="0"/>
          <w:sz w:val="24"/>
          <w:szCs w:val="24"/>
        </w:rPr>
        <w:t>备注：</w:t>
      </w:r>
      <w:r>
        <w:rPr>
          <w:rFonts w:hint="eastAsia" w:ascii="Arial" w:hAnsi="Arial" w:cs="Arial"/>
          <w:color w:val="FF0000"/>
          <w:kern w:val="0"/>
          <w:sz w:val="24"/>
          <w:szCs w:val="24"/>
          <w:lang w:val="en-US" w:eastAsia="zh-CN"/>
        </w:rPr>
        <w:t>1.</w:t>
      </w:r>
      <w:r>
        <w:rPr>
          <w:rFonts w:hint="eastAsia" w:ascii="Arial" w:hAnsi="Arial" w:cs="Arial"/>
          <w:color w:val="FF0000"/>
          <w:kern w:val="0"/>
          <w:sz w:val="24"/>
          <w:szCs w:val="24"/>
          <w:lang w:eastAsia="zh-CN"/>
        </w:rPr>
        <w:t>所有设备需要与我院新院区病床等相匹配，颜色等按照医院要求。</w:t>
      </w:r>
    </w:p>
    <w:p>
      <w:pPr>
        <w:numPr>
          <w:ilvl w:val="0"/>
          <w:numId w:val="1"/>
        </w:numPr>
        <w:tabs>
          <w:tab w:val="left" w:pos="0"/>
          <w:tab w:val="clear" w:pos="312"/>
        </w:tabs>
        <w:spacing w:line="360" w:lineRule="auto"/>
        <w:ind w:left="538" w:leftChars="256" w:firstLine="720" w:firstLineChars="300"/>
        <w:rPr>
          <w:rFonts w:hint="eastAsia" w:ascii="Arial" w:hAnsi="Arial" w:cs="Arial"/>
          <w:color w:val="FF0000"/>
          <w:kern w:val="0"/>
          <w:sz w:val="24"/>
          <w:szCs w:val="24"/>
        </w:rPr>
      </w:pPr>
      <w:r>
        <w:rPr>
          <w:rFonts w:hint="eastAsia" w:ascii="Arial" w:hAnsi="Arial" w:cs="Arial"/>
          <w:color w:val="FF0000"/>
          <w:kern w:val="0"/>
          <w:sz w:val="24"/>
          <w:szCs w:val="24"/>
        </w:rPr>
        <w:t>以上参数为必须满足的参数，不满足视为</w:t>
      </w:r>
      <w:r>
        <w:rPr>
          <w:rFonts w:hint="eastAsia" w:ascii="Arial" w:hAnsi="Arial" w:cs="Arial"/>
          <w:color w:val="FF0000"/>
          <w:kern w:val="0"/>
          <w:sz w:val="24"/>
          <w:szCs w:val="24"/>
          <w:lang w:eastAsia="zh-CN"/>
        </w:rPr>
        <w:t>无效文件</w:t>
      </w:r>
      <w:r>
        <w:rPr>
          <w:rFonts w:hint="eastAsia" w:ascii="Arial" w:hAnsi="Arial" w:cs="Arial"/>
          <w:color w:val="FF0000"/>
          <w:kern w:val="0"/>
          <w:sz w:val="24"/>
          <w:szCs w:val="24"/>
        </w:rPr>
        <w:t>处理。</w:t>
      </w:r>
    </w:p>
    <w:p>
      <w:pPr>
        <w:numPr>
          <w:ilvl w:val="0"/>
          <w:numId w:val="1"/>
        </w:numPr>
        <w:tabs>
          <w:tab w:val="left" w:pos="0"/>
          <w:tab w:val="clear" w:pos="312"/>
        </w:tabs>
        <w:spacing w:line="360" w:lineRule="auto"/>
        <w:ind w:left="538" w:leftChars="256" w:firstLine="720" w:firstLineChars="300"/>
        <w:rPr>
          <w:rFonts w:hint="eastAsia" w:ascii="Arial" w:hAnsi="Arial" w:cs="Arial"/>
          <w:color w:val="FF0000"/>
          <w:kern w:val="0"/>
          <w:sz w:val="24"/>
          <w:szCs w:val="24"/>
        </w:rPr>
      </w:pPr>
      <w:r>
        <w:rPr>
          <w:rFonts w:hint="eastAsia" w:ascii="Arial" w:hAnsi="Arial" w:cs="Arial"/>
          <w:color w:val="FF0000"/>
          <w:kern w:val="0"/>
          <w:sz w:val="24"/>
          <w:szCs w:val="24"/>
          <w:lang w:eastAsia="zh-CN"/>
        </w:rPr>
        <w:t>提供所投产品安徽省三甲医院业绩合同。</w:t>
      </w:r>
    </w:p>
    <w:p>
      <w:pPr>
        <w:keepNext w:val="0"/>
        <w:keepLines w:val="0"/>
        <w:widowControl/>
        <w:suppressLineNumbers w:val="0"/>
        <w:jc w:val="both"/>
        <w:textAlignment w:val="bottom"/>
        <w:rPr>
          <w:rFonts w:hint="eastAsia" w:ascii="Arial" w:hAnsi="Arial" w:eastAsia="宋体" w:cs="Arial"/>
          <w:b/>
          <w:bCs/>
          <w:i w:val="0"/>
          <w:color w:val="FF0000"/>
          <w:kern w:val="0"/>
          <w:sz w:val="24"/>
          <w:szCs w:val="24"/>
          <w:u w:val="none"/>
          <w:lang w:val="en-US" w:eastAsia="zh-CN" w:bidi="ar"/>
        </w:rPr>
      </w:pPr>
      <w:bookmarkStart w:id="0" w:name="_GoBack"/>
      <w:bookmarkEnd w:id="0"/>
      <w:r>
        <w:rPr>
          <w:rFonts w:hint="eastAsia" w:ascii="Arial" w:hAnsi="Arial" w:cs="Arial"/>
          <w:b/>
          <w:bCs/>
          <w:color w:val="FF0000"/>
          <w:kern w:val="0"/>
          <w:sz w:val="24"/>
          <w:szCs w:val="24"/>
        </w:rPr>
        <w:t>本项目最高投</w:t>
      </w:r>
      <w:r>
        <w:rPr>
          <w:rFonts w:hint="eastAsia" w:ascii="Arial" w:hAnsi="Arial" w:cs="Arial"/>
          <w:b/>
          <w:bCs/>
          <w:color w:val="FF0000"/>
          <w:kern w:val="0"/>
          <w:sz w:val="24"/>
          <w:szCs w:val="24"/>
          <w:lang w:eastAsia="zh-CN"/>
        </w:rPr>
        <w:t>报</w:t>
      </w:r>
      <w:r>
        <w:rPr>
          <w:rFonts w:hint="eastAsia" w:ascii="Arial" w:hAnsi="Arial" w:eastAsia="宋体" w:cs="Arial"/>
          <w:b/>
          <w:bCs/>
          <w:i w:val="0"/>
          <w:color w:val="FF0000"/>
          <w:kern w:val="0"/>
          <w:sz w:val="24"/>
          <w:szCs w:val="24"/>
          <w:u w:val="none"/>
          <w:lang w:val="en-US" w:eastAsia="zh-CN" w:bidi="ar"/>
        </w:rPr>
        <w:t>总限价：人民币捌拾贰万柒仟肆佰伍拾元整（小写：827450.00元）</w:t>
      </w:r>
    </w:p>
    <w:p>
      <w:pPr>
        <w:tabs>
          <w:tab w:val="left" w:pos="0"/>
        </w:tabs>
        <w:spacing w:line="360" w:lineRule="auto"/>
        <w:ind w:left="0" w:leftChars="0" w:firstLine="542" w:firstLineChars="200"/>
        <w:rPr>
          <w:rFonts w:hint="eastAsia" w:ascii="Arial" w:hAnsi="Arial" w:cs="Arial"/>
          <w:b/>
          <w:bCs/>
          <w:color w:val="FF0000"/>
          <w:kern w:val="0"/>
          <w:sz w:val="27"/>
          <w:szCs w:val="27"/>
        </w:rPr>
      </w:pPr>
    </w:p>
    <w:p>
      <w:pPr>
        <w:rPr>
          <w:rFonts w:hint="eastAsia" w:eastAsia="宋体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C6B4E"/>
    <w:multiLevelType w:val="singleLevel"/>
    <w:tmpl w:val="031C6B4E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EC68D4"/>
    <w:rsid w:val="40EC68D4"/>
    <w:rsid w:val="79372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0"/>
    <w:rPr>
      <w:rFonts w:ascii="Calibri" w:hAnsi="Calibri" w:cs="Calibri"/>
      <w:color w:val="000000"/>
      <w:sz w:val="21"/>
      <w:szCs w:val="21"/>
      <w:u w:val="none"/>
    </w:rPr>
  </w:style>
  <w:style w:type="character" w:customStyle="1" w:styleId="5">
    <w:name w:val="font71"/>
    <w:basedOn w:val="3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6">
    <w:name w:val="font41"/>
    <w:basedOn w:val="3"/>
    <w:qFormat/>
    <w:uiPriority w:val="0"/>
    <w:rPr>
      <w:rFonts w:hint="eastAsia" w:ascii="宋体" w:hAnsi="宋体" w:eastAsia="宋体" w:cs="宋体"/>
      <w:b/>
      <w:color w:val="000000"/>
      <w:sz w:val="21"/>
      <w:szCs w:val="21"/>
      <w:u w:val="none"/>
    </w:rPr>
  </w:style>
  <w:style w:type="character" w:customStyle="1" w:styleId="7">
    <w:name w:val="font51"/>
    <w:basedOn w:val="3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2019-12-20T00:44:00Z</dcterms:created>
  <dc:creator>####</dc:creator>
  <cp:lastModifiedBy>####</cp:lastModifiedBy>
  <dcterms:modified xsi:type="dcterms:W3CDTF">2019-12-20T01:21:06Z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