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第十四批医用耗材采购参数</w:t>
      </w:r>
    </w:p>
    <w:tbl>
      <w:tblPr>
        <w:tblStyle w:val="4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17"/>
        <w:gridCol w:w="901"/>
        <w:gridCol w:w="455"/>
        <w:gridCol w:w="859"/>
        <w:gridCol w:w="720"/>
        <w:gridCol w:w="4432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包号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耗材名称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单价限价 (元)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年用量</w:t>
            </w:r>
          </w:p>
        </w:tc>
        <w:tc>
          <w:tcPr>
            <w:tcW w:w="44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参数要求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总限价（元）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藻酸盐敷料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（进口）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片状尺寸≥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5*5cm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片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20.9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620</w:t>
            </w:r>
          </w:p>
        </w:tc>
        <w:tc>
          <w:tcPr>
            <w:tcW w:w="4432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参数要求：</w:t>
            </w:r>
          </w:p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产品是由藻酸钙盐和羧甲基纤维素钠（CMC）为原料制成的敷料，该敷料有常规片状和填充条俩种形状，经辐射灭菌，一次性使用。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藻酸盐敷料产品适用于处理有中到重度渗出液的伤口，用于吸收伤口渗出液，为伤口创造湿性环境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参考图片：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999615" cy="1459865"/>
                  <wp:effectExtent l="0" t="0" r="635" b="698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5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20744.8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长条状：尺寸宽度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≥3cm,长度≥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44cm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条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61.8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443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1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清创胶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（进口）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规格≥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25g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支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62.3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443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参数要求：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产品是由羧甲基纤维素钠，藻酸钙和纯化水组成的一种无色透明胶体，经高温，蒸汽灭菌，同时具有水合和吸收双重能力。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产品辅助用于伤口坏死腐烂组织的清创过程如：下肢溃疡，压疮，未感染糖尿病足溃疡；产品也可用于一度和二度烧伤的伤口。产品不能单独使用，需与外层敷料配合使用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参考图片：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774825" cy="847090"/>
                  <wp:effectExtent l="0" t="0" r="15875" b="1016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25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18690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清创胶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（国产）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Tahoma"/>
                <w:color w:val="auto"/>
              </w:rPr>
              <w:t>15g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支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443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参数要求：</w:t>
            </w:r>
          </w:p>
          <w:p>
            <w:pPr>
              <w:adjustRightInd/>
              <w:snapToGrid/>
              <w:spacing w:after="0"/>
              <w:ind w:firstLine="420"/>
              <w:jc w:val="both"/>
              <w:rPr>
                <w:rFonts w:hint="eastAsia" w:ascii="宋体" w:hAnsi="宋体" w:eastAsia="宋体" w:cs="Tahoma"/>
                <w:color w:val="auto"/>
              </w:rPr>
            </w:pPr>
            <w:r>
              <w:rPr>
                <w:rFonts w:hint="eastAsia" w:ascii="宋体" w:hAnsi="宋体" w:eastAsia="宋体" w:cs="Tahoma"/>
                <w:color w:val="auto"/>
              </w:rPr>
              <w:t>注册标准3类；是一种透明的无定形水凝胶，由瓜尔豆胶、丙二醇、四硼酸钠和水组成。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Tahoma"/>
                <w:color w:val="auto"/>
                <w:lang w:eastAsia="zh-CN"/>
              </w:rPr>
            </w:pPr>
            <w:r>
              <w:rPr>
                <w:rFonts w:hint="eastAsia" w:ascii="宋体" w:hAnsi="宋体" w:eastAsia="宋体" w:cs="Tahoma"/>
                <w:color w:val="auto"/>
                <w:lang w:eastAsia="zh-CN"/>
              </w:rPr>
              <w:t>参考图片：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Tahoma"/>
                <w:color w:val="auto"/>
                <w:lang w:eastAsia="zh-CN"/>
              </w:rPr>
            </w:pPr>
            <w:r>
              <w:rPr>
                <w:rFonts w:ascii="宋体" w:hAnsi="宋体" w:eastAsia="宋体" w:cs="Tahoma"/>
                <w:color w:val="auto"/>
              </w:rPr>
              <w:drawing>
                <wp:inline distT="0" distB="0" distL="0" distR="0">
                  <wp:extent cx="1495425" cy="2038350"/>
                  <wp:effectExtent l="0" t="0" r="9525" b="0"/>
                  <wp:docPr id="1" name="图片 10" descr="C:\Users\LENOVO\AppData\Local\Temp\WeChat Files\3dc1b632055c8f0d28a5c7c4a84ec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C:\Users\LENOVO\AppData\Local\Temp\WeChat Files\3dc1b632055c8f0d28a5c7c4a84ec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Tahoma"/>
                <w:color w:val="auto"/>
                <w:lang w:eastAsia="zh-CN"/>
              </w:rPr>
            </w:pPr>
            <w:r>
              <w:rPr>
                <w:rFonts w:hint="eastAsia" w:ascii="宋体" w:hAnsi="宋体" w:eastAsia="宋体" w:cs="Tahoma"/>
                <w:color w:val="auto"/>
              </w:rPr>
              <w:t>银离子藻酸盐敷料</w:t>
            </w:r>
            <w:r>
              <w:rPr>
                <w:rFonts w:hint="eastAsia" w:ascii="宋体" w:hAnsi="宋体" w:cs="Tahoma"/>
                <w:color w:val="auto"/>
                <w:lang w:eastAsia="zh-CN"/>
              </w:rPr>
              <w:t>（国产）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ahoma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尺寸≥</w:t>
            </w:r>
            <w:r>
              <w:rPr>
                <w:rFonts w:hint="eastAsia" w:ascii="宋体" w:hAnsi="宋体" w:eastAsia="宋体" w:cs="Tahoma"/>
                <w:color w:val="auto"/>
              </w:rPr>
              <w:t>10*10cm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片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4432" w:type="dxa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宋体" w:hAnsi="宋体" w:cs="Tahoma"/>
                <w:color w:val="auto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lang w:eastAsia="zh-CN"/>
              </w:rPr>
              <w:t>参数要求：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Tahoma"/>
                <w:color w:val="auto"/>
              </w:rPr>
            </w:pPr>
            <w:r>
              <w:rPr>
                <w:rFonts w:hint="eastAsia" w:ascii="宋体" w:hAnsi="宋体" w:eastAsia="宋体" w:cs="Tahoma"/>
                <w:color w:val="auto"/>
                <w:lang w:eastAsia="zh-CN"/>
              </w:rPr>
              <w:t>产品主要成分：</w:t>
            </w:r>
            <w:r>
              <w:rPr>
                <w:rFonts w:hint="eastAsia" w:ascii="宋体" w:hAnsi="宋体" w:eastAsia="宋体" w:cs="Tahoma"/>
                <w:color w:val="auto"/>
              </w:rPr>
              <w:t>藻酸盐、CMC、和银离子化合物。性能：无菌，无皮肤致敏反应，无刺激，细胞毒性不大于3级。</w:t>
            </w:r>
          </w:p>
          <w:p>
            <w:pPr>
              <w:jc w:val="both"/>
              <w:rPr>
                <w:rFonts w:hint="eastAsia" w:ascii="宋体" w:hAnsi="宋体" w:eastAsia="宋体" w:cs="Tahoma"/>
                <w:color w:val="auto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541145" cy="1428750"/>
                  <wp:effectExtent l="0" t="0" r="1905" b="0"/>
                  <wp:docPr id="15" name="图片 15" descr="http://v2039837.10995.28la.com.cn/upload/product/month_1806/201806041002213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http://v2039837.10995.28la.com.cn/upload/product/month_1806/201806041002213849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4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硅胶泡沫敷料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(进口）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10*10cm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片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4432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参数要求：</w:t>
            </w:r>
          </w:p>
          <w:p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品是一种无菌的聚氨酯泡沫敷料，由聚氨酯泡沫敷料和水胶体粘胶为主体制成的敷料，为常规片状和异型敷料。该产品独特的5层结构，它吸收行更强，而且可以反复黏贴。同时具有3D立体贴合技术，紧密贴合伤口床，避免空腔形成，且能够超强吸收和原位锁液，防止伤口床边缘浸渍，避免污染伤口周围皮肤。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用于渗出液较多的伤口,下肢溃疡，压疮的护理，还可以用于无感染糖尿病足溃疡的护理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参考图片：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279525" cy="1189990"/>
                  <wp:effectExtent l="0" t="0" r="15875" b="1016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2.5*12.5cm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片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443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磷酸锆钠银泡沫敷料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（进口）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无边型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10*10cm，厚度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4.4mm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片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443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参数要求：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产品是一种聚氨酯泡沫敷料，由聚氨酯，吐温20，吐温80，银离子化合物（磷酸锆钠银）组成，经辐射灭菌，一次性使用。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具有3D立体贴合技术，紧密贴合伤口床，避免空腔形成，且能够超强吸收和原位锁液，防止伤口床边缘浸渍，避免污染伤口周围皮肤。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产品应用于渗出液较多的感染或无感染伤口，包括下肢溃疡，压疮，糖尿病足溃疡，Ⅱ度烧伤，植皮和供皮区或外伤伤口。产品还可与加压治疗联合使用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参考图片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drawing>
                <wp:inline distT="0" distB="0" distL="114300" distR="114300">
                  <wp:extent cx="1675765" cy="1410335"/>
                  <wp:effectExtent l="0" t="0" r="635" b="1841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765" cy="14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伤口护理膏（进口）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30g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支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43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参数要求：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   产品为膏状，由白明胶、胶质、羧甲基纤维素纳及矿物油组成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参考图片：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drawing>
                <wp:inline distT="0" distB="0" distL="114300" distR="114300">
                  <wp:extent cx="2139950" cy="1604645"/>
                  <wp:effectExtent l="0" t="0" r="12700" b="14605"/>
                  <wp:docPr id="19" name="图片 19" descr="a333a50098bab8962b27ca23c32cf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a333a50098bab8962b27ca23c32cff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ahoma"/>
                <w:color w:val="auto"/>
              </w:rPr>
              <w:t>聚氨基葡萄糖羧酸钠医用生物胶体液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auto"/>
                <w:lang w:eastAsia="zh-CN"/>
              </w:rPr>
              <w:t>≥</w:t>
            </w:r>
            <w:r>
              <w:rPr>
                <w:rFonts w:hint="eastAsia" w:ascii="宋体" w:hAnsi="宋体" w:eastAsia="宋体" w:cs="Tahoma"/>
                <w:color w:val="auto"/>
              </w:rPr>
              <w:t>30ml、I型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auto"/>
              </w:rPr>
              <w:t>瓶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432" w:type="dxa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宋体" w:hAnsi="宋体" w:cs="Tahoma"/>
                <w:color w:val="auto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lang w:eastAsia="zh-CN"/>
              </w:rPr>
              <w:t>参数要求：</w:t>
            </w:r>
          </w:p>
          <w:p>
            <w:pPr>
              <w:adjustRightInd/>
              <w:snapToGrid/>
              <w:spacing w:after="0"/>
              <w:ind w:firstLine="420" w:firstLineChars="200"/>
              <w:jc w:val="both"/>
              <w:rPr>
                <w:rFonts w:hint="eastAsia" w:ascii="宋体" w:hAnsi="宋体" w:eastAsia="宋体" w:cs="Tahoma"/>
                <w:color w:val="auto"/>
              </w:rPr>
            </w:pPr>
            <w:r>
              <w:rPr>
                <w:rFonts w:hint="eastAsia" w:ascii="宋体" w:hAnsi="宋体" w:eastAsia="宋体" w:cs="Tahoma"/>
                <w:color w:val="auto"/>
              </w:rPr>
              <w:t>产品应为无色或微黄色澄明略有粘性液体，无悬浮物及沉淀，无异味。动力粘度应为（1.2~3.0）mpa.s。PH值5.5~7.5.聚氨基葡萄糖羧酸钠含量以D-盐酸氨基葡萄糖计应不得低于1.3mg/m1。产品无皮内刺激反应、无致敏反应、无致热原。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="宋体" w:hAnsi="宋体" w:cs="Tahoma"/>
                <w:color w:val="auto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lang w:eastAsia="zh-CN"/>
              </w:rPr>
              <w:t>参考图片：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Tahoma"/>
                <w:color w:val="auto"/>
              </w:rPr>
              <w:drawing>
                <wp:inline distT="0" distB="0" distL="114300" distR="114300">
                  <wp:extent cx="2741930" cy="1830705"/>
                  <wp:effectExtent l="0" t="0" r="1270" b="17145"/>
                  <wp:docPr id="20" name="图片 20" descr="C:\Users\LENOVO\Desktop\91659eef68a2ffb59665e0abadd6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\Users\LENOVO\Desktop\91659eef68a2ffb59665e0abadd6209.jp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30" cy="183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ahoma"/>
                <w:color w:val="auto"/>
              </w:rPr>
            </w:pPr>
            <w:r>
              <w:rPr>
                <w:rFonts w:hint="eastAsia" w:ascii="宋体" w:hAnsi="宋体" w:eastAsia="宋体" w:cs="Tahoma"/>
                <w:color w:val="auto"/>
              </w:rPr>
              <w:t>纱布创面敷料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ahoma"/>
                <w:color w:val="auto"/>
                <w:lang w:eastAsia="zh-CN"/>
              </w:rPr>
            </w:pPr>
            <w:r>
              <w:rPr>
                <w:rFonts w:hint="eastAsia" w:ascii="宋体" w:hAnsi="宋体" w:eastAsia="宋体" w:cs="Tahoma"/>
                <w:color w:val="auto"/>
              </w:rPr>
              <w:t>7.5cm×7.5cm（四层），14cm×7cm（四层）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ahoma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片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43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参数要求：</w:t>
            </w:r>
          </w:p>
          <w:p>
            <w:pPr>
              <w:adjustRightInd/>
              <w:snapToGrid/>
              <w:spacing w:after="0"/>
              <w:ind w:firstLine="420" w:firstLineChars="200"/>
              <w:jc w:val="both"/>
              <w:rPr>
                <w:rFonts w:hint="eastAsia" w:ascii="宋体" w:hAnsi="宋体" w:eastAsia="宋体" w:cs="Tahoma"/>
                <w:color w:val="auto"/>
              </w:rPr>
            </w:pPr>
            <w:r>
              <w:rPr>
                <w:rFonts w:hint="eastAsia" w:ascii="宋体" w:hAnsi="宋体" w:eastAsia="宋体" w:cs="Tahoma"/>
                <w:color w:val="auto"/>
              </w:rPr>
              <w:t>产品为纯棉纱布浸渍溶葡萄球菌酶、溶菌酶而成，为一次性使用无菌产品。用于覆盖烧伤、体表溃疡、褥疮、擦伤创面，避免创面与外界直接接触，为伤口创造湿性的愈合环境，同时抑制细菌在纱布上的定植。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="宋体" w:hAnsi="宋体" w:cs="Tahoma"/>
                <w:color w:val="auto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lang w:eastAsia="zh-CN"/>
              </w:rPr>
              <w:t>参考图片：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="宋体" w:hAnsi="宋体" w:cs="Tahoma"/>
                <w:color w:val="auto"/>
                <w:lang w:eastAsia="zh-CN"/>
              </w:rPr>
            </w:pPr>
            <w:r>
              <w:rPr>
                <w:rFonts w:ascii="宋体" w:hAnsi="宋体" w:eastAsia="宋体" w:cs="Tahoma"/>
                <w:color w:val="auto"/>
              </w:rPr>
              <w:drawing>
                <wp:inline distT="0" distB="0" distL="114300" distR="114300">
                  <wp:extent cx="2476500" cy="1257300"/>
                  <wp:effectExtent l="0" t="0" r="0" b="0"/>
                  <wp:docPr id="5" name="图片 5" descr="C:\Users\LENOVO\Desktop\图片\c7179f2a621a0dced6b4ac657e85e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LENOVO\Desktop\图片\c7179f2a621a0dced6b4ac657e85e29.jp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宋体" w:hAnsi="宋体" w:eastAsia="宋体" w:cs="Tahoma"/>
                <w:color w:val="auto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ind w:left="210" w:leftChars="100"/>
              <w:jc w:val="both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left="210" w:leftChars="100"/>
              <w:jc w:val="both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left="210" w:leftChars="100"/>
              <w:jc w:val="both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医用海藻酸钙敷料片</w:t>
            </w:r>
            <w:r>
              <w:rPr>
                <w:rFonts w:hint="eastAsia"/>
                <w:color w:val="auto"/>
                <w:lang w:val="en-US" w:eastAsia="zh-CN"/>
              </w:rPr>
              <w:t>(国产)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尺寸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cm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*5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cm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片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4432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参数要求：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国产三类、海藻酸钙医用敷料，采用天然棕褐藻类加工而成，具有高吸液性与保湿性，不易粘连伤口减少二次损伤。促进伤口愈合、避免伤口周边皮肤浸渍、具有止血效能。用于各种外伤伤口、手术伤口、窦道伤口填充。尺寸5cm至20cm、。</w:t>
            </w:r>
          </w:p>
          <w:p>
            <w:pPr>
              <w:jc w:val="both"/>
              <w:rPr>
                <w:rFonts w:hint="eastAsia" w:eastAsia="宋体" w:asciiTheme="minorHAnsi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参考图片：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260475" cy="1059180"/>
                  <wp:effectExtent l="0" t="0" r="15875" b="7620"/>
                  <wp:docPr id="2" name="图片 2" descr="f333924fedbf69a4e640456ae610c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333924fedbf69a4e640456ae610ce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75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33450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尺寸10cm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10cm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片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43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海藻酸钙护创贴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（国产）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尺寸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cm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*7.5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cm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片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4432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参数要求：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国产三类、海藻酸钙医用敷料，采用天然棕褐藻类加工而成，具有高吸液性与保湿性，不易粘连伤口减少二次损伤。用于外伤、手术伤口、褥疮的吸液和敷贴，防粘连具有止血效能，促进伤口愈合。</w:t>
            </w:r>
          </w:p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参考图片：</w:t>
            </w:r>
          </w:p>
          <w:p>
            <w:pPr>
              <w:jc w:val="both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351280" cy="732155"/>
                  <wp:effectExtent l="0" t="0" r="1270" b="10795"/>
                  <wp:docPr id="3" name="图片 3" descr="3f0932cad67c0ddc2917bfbbd4a97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f0932cad67c0ddc2917bfbbd4a97b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</w:p>
          <w:p>
            <w:pPr>
              <w:bidi w:val="0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尺寸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cm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*10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cm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片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72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43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尺寸10cm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*2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0cm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片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443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2"/>
        <w:spacing w:line="500" w:lineRule="exact"/>
        <w:rPr>
          <w:rFonts w:hint="eastAsia"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2"/>
        <w:spacing w:line="500" w:lineRule="exact"/>
        <w:ind w:firstLine="315" w:firstLineChars="150"/>
        <w:rPr>
          <w:rFonts w:hint="eastAsia" w:hAnsi="宋体" w:cs="宋体" w:eastAsiaTheme="minorEastAsia"/>
          <w:bCs/>
          <w:color w:val="000000"/>
          <w:lang w:eastAsia="zh-CN"/>
        </w:rPr>
      </w:pPr>
      <w:r>
        <w:rPr>
          <w:rFonts w:hint="eastAsia" w:hAnsi="宋体" w:cs="宋体"/>
          <w:bCs/>
          <w:color w:val="000000"/>
        </w:rPr>
        <w:t>1.以上条款必须满足，否则视为无效</w:t>
      </w:r>
      <w:r>
        <w:rPr>
          <w:rFonts w:hint="eastAsia" w:hAnsi="宋体" w:cs="宋体"/>
          <w:bCs/>
          <w:color w:val="000000"/>
          <w:lang w:eastAsia="zh-CN"/>
        </w:rPr>
        <w:t>投报</w:t>
      </w:r>
      <w:r>
        <w:rPr>
          <w:rFonts w:hint="eastAsia" w:hAnsi="宋体" w:cs="宋体"/>
          <w:bCs/>
          <w:color w:val="000000"/>
        </w:rPr>
        <w:t>。</w:t>
      </w:r>
      <w:bookmarkStart w:id="0" w:name="OLE_LINK1"/>
    </w:p>
    <w:p>
      <w:pPr>
        <w:pStyle w:val="2"/>
        <w:spacing w:line="500" w:lineRule="exact"/>
        <w:ind w:firstLine="315" w:firstLineChars="150"/>
        <w:rPr>
          <w:rFonts w:hint="eastAsia"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2. 属于集采平台产品，必须满足两票制，并在平台配送，如因集采平台价格降低导致价格低于合同价，</w:t>
      </w:r>
      <w:r>
        <w:rPr>
          <w:rFonts w:hint="eastAsia" w:hAnsi="宋体" w:cs="宋体"/>
          <w:bCs/>
          <w:color w:val="000000"/>
          <w:lang w:eastAsia="zh-CN"/>
        </w:rPr>
        <w:t>供货商</w:t>
      </w:r>
      <w:r>
        <w:rPr>
          <w:rFonts w:hint="eastAsia" w:hAnsi="宋体" w:cs="宋体"/>
          <w:bCs/>
          <w:color w:val="000000"/>
        </w:rPr>
        <w:t>应主动将所供产品价格降为平台以下价格。</w:t>
      </w:r>
    </w:p>
    <w:p>
      <w:pPr>
        <w:ind w:firstLine="210" w:firstLineChars="100"/>
        <w:rPr>
          <w:rFonts w:hint="eastAsia"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3.为杜绝采购过程中一切不正当竞争行为，所有</w:t>
      </w:r>
      <w:r>
        <w:rPr>
          <w:rFonts w:hint="eastAsia" w:hAnsi="宋体" w:cs="宋体"/>
          <w:bCs/>
          <w:color w:val="000000"/>
          <w:lang w:eastAsia="zh-CN"/>
        </w:rPr>
        <w:t>中选供货商</w:t>
      </w:r>
      <w:r>
        <w:rPr>
          <w:rFonts w:hint="eastAsia" w:hAnsi="宋体" w:cs="宋体"/>
          <w:bCs/>
          <w:color w:val="000000"/>
        </w:rPr>
        <w:t>必须保证正常供货，满足院方需求。如不能正常供货者，将列入黑名单，三年内将不能参与我院所有医用耗材的投</w:t>
      </w:r>
      <w:r>
        <w:rPr>
          <w:rFonts w:hint="eastAsia" w:hAnsi="宋体" w:cs="宋体"/>
          <w:bCs/>
          <w:color w:val="000000"/>
          <w:lang w:eastAsia="zh-CN"/>
        </w:rPr>
        <w:t>报</w:t>
      </w:r>
      <w:r>
        <w:rPr>
          <w:rFonts w:hint="eastAsia" w:hAnsi="宋体" w:cs="宋体"/>
          <w:bCs/>
          <w:color w:val="000000"/>
        </w:rPr>
        <w:t>，并停止在我院在供货物。</w:t>
      </w:r>
      <w:bookmarkEnd w:id="0"/>
    </w:p>
    <w:p>
      <w:pPr>
        <w:ind w:left="0" w:leftChars="0" w:firstLine="0" w:firstLineChars="0"/>
        <w:rPr>
          <w:rFonts w:hint="eastAsia"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  <w:lang w:val="en-US" w:eastAsia="zh-CN"/>
        </w:rPr>
        <w:t xml:space="preserve">  4、</w:t>
      </w:r>
      <w:r>
        <w:rPr>
          <w:rFonts w:hint="eastAsia" w:hAnsi="宋体" w:cs="宋体"/>
          <w:bCs/>
          <w:color w:val="000000"/>
          <w:lang w:eastAsia="zh-CN"/>
        </w:rPr>
        <w:t>提供虚假业绩的供应商</w:t>
      </w:r>
      <w:r>
        <w:rPr>
          <w:rFonts w:hint="eastAsia" w:hAnsi="宋体" w:cs="宋体"/>
          <w:bCs/>
          <w:color w:val="000000"/>
        </w:rPr>
        <w:t>将列入黑名单，三年内将不能参与我院所有医用耗材的投</w:t>
      </w:r>
      <w:r>
        <w:rPr>
          <w:rFonts w:hint="eastAsia" w:hAnsi="宋体" w:cs="宋体"/>
          <w:bCs/>
          <w:color w:val="000000"/>
          <w:lang w:eastAsia="zh-CN"/>
        </w:rPr>
        <w:t>报</w:t>
      </w:r>
      <w:r>
        <w:rPr>
          <w:rFonts w:hint="eastAsia" w:hAnsi="宋体" w:cs="宋体"/>
          <w:bCs/>
          <w:color w:val="000000"/>
        </w:rPr>
        <w:t>，并停止在我院在供货物。</w:t>
      </w:r>
    </w:p>
    <w:p>
      <w:pPr>
        <w:rPr>
          <w:rFonts w:hint="eastAsia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D17AD"/>
    <w:rsid w:val="01D54630"/>
    <w:rsid w:val="096E09F1"/>
    <w:rsid w:val="097E547D"/>
    <w:rsid w:val="16E855B4"/>
    <w:rsid w:val="197015C0"/>
    <w:rsid w:val="1C1A02A8"/>
    <w:rsid w:val="21CD17AD"/>
    <w:rsid w:val="2C9724F4"/>
    <w:rsid w:val="32F33B10"/>
    <w:rsid w:val="352B2776"/>
    <w:rsid w:val="3A19481E"/>
    <w:rsid w:val="42053B0D"/>
    <w:rsid w:val="46386423"/>
    <w:rsid w:val="4A8137F6"/>
    <w:rsid w:val="4C7609B9"/>
    <w:rsid w:val="4D134A83"/>
    <w:rsid w:val="4F5C778D"/>
    <w:rsid w:val="52A14698"/>
    <w:rsid w:val="5A4124FD"/>
    <w:rsid w:val="61523A6F"/>
    <w:rsid w:val="68BC7E69"/>
    <w:rsid w:val="6D2B2949"/>
    <w:rsid w:val="6E124AEA"/>
    <w:rsid w:val="703A2EBC"/>
    <w:rsid w:val="72681CBA"/>
    <w:rsid w:val="72E66D74"/>
    <w:rsid w:val="7412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金山简魏碑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2019-11-22T03:26:00Z</dcterms:created>
  <dc:creator>####</dc:creator>
  <cp:lastModifiedBy>####</cp:lastModifiedBy>
  <dcterms:modified xsi:type="dcterms:W3CDTF">2019-12-12T08:58:02Z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