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7F" w:rsidRDefault="0082637F" w:rsidP="00B4278A">
      <w:pPr>
        <w:adjustRightInd w:val="0"/>
        <w:snapToGrid w:val="0"/>
        <w:jc w:val="center"/>
        <w:rPr>
          <w:rFonts w:ascii="宋体"/>
          <w:b/>
          <w:sz w:val="32"/>
          <w:szCs w:val="32"/>
        </w:rPr>
      </w:pPr>
      <w:bookmarkStart w:id="0" w:name="_GoBack"/>
      <w:bookmarkEnd w:id="0"/>
      <w:r w:rsidRPr="00DA07AC">
        <w:rPr>
          <w:rFonts w:ascii="宋体" w:hint="eastAsia"/>
          <w:b/>
          <w:sz w:val="32"/>
          <w:szCs w:val="32"/>
        </w:rPr>
        <w:t>安庆市立医院</w:t>
      </w:r>
      <w:r w:rsidRPr="00C071EF">
        <w:rPr>
          <w:rFonts w:ascii="宋体" w:hint="eastAsia"/>
          <w:b/>
          <w:sz w:val="32"/>
          <w:szCs w:val="32"/>
        </w:rPr>
        <w:t>百</w:t>
      </w:r>
      <w:r w:rsidRPr="00F05671">
        <w:rPr>
          <w:rFonts w:ascii="宋体" w:hint="eastAsia"/>
          <w:b/>
          <w:sz w:val="32"/>
          <w:szCs w:val="32"/>
        </w:rPr>
        <w:t>胜</w:t>
      </w:r>
      <w:r w:rsidRPr="00C071EF">
        <w:rPr>
          <w:rFonts w:ascii="宋体"/>
          <w:b/>
          <w:sz w:val="32"/>
          <w:szCs w:val="32"/>
        </w:rPr>
        <w:t>EA720</w:t>
      </w:r>
      <w:r w:rsidRPr="00C22843">
        <w:rPr>
          <w:rFonts w:ascii="宋体" w:hint="eastAsia"/>
          <w:b/>
          <w:sz w:val="32"/>
          <w:szCs w:val="32"/>
        </w:rPr>
        <w:t>彩超</w:t>
      </w:r>
    </w:p>
    <w:p w:rsidR="0082637F" w:rsidRDefault="0082637F" w:rsidP="00B4278A">
      <w:pPr>
        <w:adjustRightInd w:val="0"/>
        <w:snapToGrid w:val="0"/>
        <w:jc w:val="center"/>
        <w:rPr>
          <w:rFonts w:ascii="宋体"/>
          <w:b/>
          <w:sz w:val="32"/>
          <w:szCs w:val="32"/>
        </w:rPr>
      </w:pPr>
      <w:r w:rsidRPr="00DA07AC">
        <w:rPr>
          <w:rFonts w:ascii="宋体" w:hint="eastAsia"/>
          <w:b/>
          <w:sz w:val="32"/>
          <w:szCs w:val="32"/>
        </w:rPr>
        <w:t>维保服务技术参数及要求</w:t>
      </w:r>
    </w:p>
    <w:p w:rsidR="0082637F" w:rsidRPr="00DA07AC" w:rsidRDefault="0082637F" w:rsidP="00DA07AC">
      <w:pPr>
        <w:adjustRightInd w:val="0"/>
        <w:snapToGrid w:val="0"/>
        <w:jc w:val="center"/>
        <w:rPr>
          <w:rFonts w:ascii="宋体"/>
          <w:b/>
          <w:sz w:val="28"/>
          <w:szCs w:val="28"/>
        </w:rPr>
      </w:pPr>
    </w:p>
    <w:tbl>
      <w:tblPr>
        <w:tblW w:w="7873" w:type="dxa"/>
        <w:jc w:val="center"/>
        <w:tblInd w:w="1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639"/>
        <w:gridCol w:w="1858"/>
        <w:gridCol w:w="5376"/>
      </w:tblGrid>
      <w:tr w:rsidR="0082637F" w:rsidRPr="00133F07" w:rsidTr="00133F07">
        <w:trPr>
          <w:trHeight w:val="504"/>
          <w:jc w:val="center"/>
        </w:trPr>
        <w:tc>
          <w:tcPr>
            <w:tcW w:w="639" w:type="dxa"/>
            <w:tcBorders>
              <w:top w:val="double" w:sz="4" w:space="0" w:color="auto"/>
            </w:tcBorders>
            <w:vAlign w:val="center"/>
          </w:tcPr>
          <w:p w:rsidR="0082637F" w:rsidRPr="00133F07" w:rsidRDefault="0082637F" w:rsidP="00F52582">
            <w:pPr>
              <w:adjustRightInd w:val="0"/>
              <w:snapToGrid w:val="0"/>
              <w:ind w:leftChars="-42" w:left="-88"/>
              <w:jc w:val="center"/>
              <w:rPr>
                <w:rFonts w:ascii="宋体"/>
                <w:bCs/>
                <w:sz w:val="24"/>
                <w:szCs w:val="24"/>
              </w:rPr>
            </w:pPr>
            <w:r w:rsidRPr="00133F07">
              <w:rPr>
                <w:rFonts w:ascii="宋体" w:hAnsi="宋体" w:hint="eastAsia"/>
                <w:bCs/>
                <w:sz w:val="24"/>
                <w:szCs w:val="24"/>
              </w:rPr>
              <w:t>序号</w:t>
            </w:r>
          </w:p>
        </w:tc>
        <w:tc>
          <w:tcPr>
            <w:tcW w:w="1858" w:type="dxa"/>
            <w:tcBorders>
              <w:top w:val="double" w:sz="4" w:space="0" w:color="auto"/>
            </w:tcBorders>
            <w:vAlign w:val="center"/>
          </w:tcPr>
          <w:p w:rsidR="0082637F" w:rsidRPr="00133F07" w:rsidRDefault="0082637F" w:rsidP="00F52582">
            <w:pPr>
              <w:adjustRightInd w:val="0"/>
              <w:snapToGrid w:val="0"/>
              <w:ind w:leftChars="-42" w:left="-88"/>
              <w:jc w:val="center"/>
              <w:rPr>
                <w:rFonts w:ascii="宋体"/>
                <w:sz w:val="24"/>
                <w:szCs w:val="24"/>
              </w:rPr>
            </w:pPr>
            <w:r w:rsidRPr="00133F07">
              <w:rPr>
                <w:rFonts w:ascii="宋体" w:hAnsi="宋体" w:hint="eastAsia"/>
                <w:sz w:val="24"/>
                <w:szCs w:val="24"/>
              </w:rPr>
              <w:t>谈判文件条目号</w:t>
            </w:r>
          </w:p>
        </w:tc>
        <w:tc>
          <w:tcPr>
            <w:tcW w:w="5376" w:type="dxa"/>
            <w:tcBorders>
              <w:top w:val="double" w:sz="4" w:space="0" w:color="auto"/>
            </w:tcBorders>
            <w:vAlign w:val="center"/>
          </w:tcPr>
          <w:p w:rsidR="0082637F" w:rsidRPr="00133F07" w:rsidRDefault="0082637F" w:rsidP="00F52582">
            <w:pPr>
              <w:adjustRightInd w:val="0"/>
              <w:snapToGrid w:val="0"/>
              <w:ind w:leftChars="-42" w:left="-88"/>
              <w:jc w:val="center"/>
              <w:rPr>
                <w:rFonts w:ascii="宋体"/>
                <w:sz w:val="24"/>
                <w:szCs w:val="24"/>
              </w:rPr>
            </w:pPr>
            <w:r w:rsidRPr="00133F07">
              <w:rPr>
                <w:rFonts w:ascii="宋体" w:hAnsi="宋体" w:hint="eastAsia"/>
                <w:sz w:val="24"/>
                <w:szCs w:val="24"/>
              </w:rPr>
              <w:t>采购规格</w:t>
            </w:r>
            <w:r w:rsidRPr="00133F07">
              <w:rPr>
                <w:rFonts w:ascii="宋体" w:hAnsi="宋体"/>
                <w:sz w:val="24"/>
                <w:szCs w:val="24"/>
              </w:rPr>
              <w:t>/</w:t>
            </w:r>
            <w:r w:rsidRPr="00133F07">
              <w:rPr>
                <w:rFonts w:ascii="宋体" w:hAnsi="宋体" w:hint="eastAsia"/>
                <w:sz w:val="24"/>
                <w:szCs w:val="24"/>
              </w:rPr>
              <w:t>商务条款</w:t>
            </w:r>
          </w:p>
        </w:tc>
      </w:tr>
      <w:tr w:rsidR="0082637F" w:rsidRPr="006E0C53" w:rsidTr="00F03EF9">
        <w:trPr>
          <w:trHeight w:val="518"/>
          <w:jc w:val="center"/>
        </w:trPr>
        <w:tc>
          <w:tcPr>
            <w:tcW w:w="639" w:type="dxa"/>
            <w:vAlign w:val="center"/>
          </w:tcPr>
          <w:p w:rsidR="0082637F" w:rsidRPr="00FF11B2" w:rsidRDefault="0082637F" w:rsidP="0083064A">
            <w:pPr>
              <w:pStyle w:val="ListParagraph"/>
              <w:spacing w:line="440" w:lineRule="exact"/>
              <w:ind w:firstLineChars="0" w:firstLine="0"/>
              <w:jc w:val="center"/>
              <w:rPr>
                <w:sz w:val="24"/>
                <w:szCs w:val="24"/>
              </w:rPr>
            </w:pPr>
            <w:r w:rsidRPr="00FF11B2">
              <w:rPr>
                <w:sz w:val="24"/>
                <w:szCs w:val="24"/>
              </w:rPr>
              <w:t>1</w:t>
            </w:r>
          </w:p>
        </w:tc>
        <w:tc>
          <w:tcPr>
            <w:tcW w:w="1858" w:type="dxa"/>
            <w:vAlign w:val="center"/>
          </w:tcPr>
          <w:p w:rsidR="0082637F" w:rsidRPr="00FF11B2" w:rsidRDefault="0082637F" w:rsidP="00F03EF9">
            <w:pPr>
              <w:pStyle w:val="ListParagraph"/>
              <w:spacing w:line="440" w:lineRule="exact"/>
              <w:ind w:firstLineChars="0" w:firstLine="0"/>
              <w:jc w:val="center"/>
              <w:rPr>
                <w:sz w:val="24"/>
                <w:szCs w:val="24"/>
              </w:rPr>
            </w:pPr>
            <w:r w:rsidRPr="00FF11B2">
              <w:rPr>
                <w:rFonts w:hint="eastAsia"/>
                <w:sz w:val="24"/>
                <w:szCs w:val="24"/>
              </w:rPr>
              <w:t>设备型号</w:t>
            </w:r>
          </w:p>
        </w:tc>
        <w:tc>
          <w:tcPr>
            <w:tcW w:w="5376" w:type="dxa"/>
            <w:vAlign w:val="center"/>
          </w:tcPr>
          <w:p w:rsidR="0082637F" w:rsidRPr="00FF11B2" w:rsidRDefault="0082637F" w:rsidP="006A5BD4">
            <w:pPr>
              <w:pStyle w:val="ListParagraph"/>
              <w:spacing w:line="440" w:lineRule="exact"/>
              <w:ind w:firstLineChars="0" w:firstLine="0"/>
              <w:rPr>
                <w:sz w:val="24"/>
                <w:szCs w:val="24"/>
              </w:rPr>
            </w:pPr>
            <w:r w:rsidRPr="00034A8D">
              <w:rPr>
                <w:rFonts w:hint="eastAsia"/>
                <w:sz w:val="24"/>
                <w:szCs w:val="24"/>
              </w:rPr>
              <w:t>百</w:t>
            </w:r>
            <w:r w:rsidRPr="00F05671">
              <w:rPr>
                <w:rFonts w:hint="eastAsia"/>
                <w:sz w:val="24"/>
                <w:szCs w:val="24"/>
              </w:rPr>
              <w:t>胜</w:t>
            </w:r>
            <w:r>
              <w:rPr>
                <w:sz w:val="24"/>
                <w:szCs w:val="24"/>
              </w:rPr>
              <w:t>EA720</w:t>
            </w:r>
            <w:r w:rsidRPr="00034A8D">
              <w:rPr>
                <w:rFonts w:hint="eastAsia"/>
                <w:sz w:val="24"/>
                <w:szCs w:val="24"/>
              </w:rPr>
              <w:t>彩超</w:t>
            </w:r>
          </w:p>
        </w:tc>
      </w:tr>
      <w:tr w:rsidR="0082637F" w:rsidRPr="00034A8D" w:rsidTr="00F03EF9">
        <w:trPr>
          <w:trHeight w:val="526"/>
          <w:jc w:val="center"/>
        </w:trPr>
        <w:tc>
          <w:tcPr>
            <w:tcW w:w="639" w:type="dxa"/>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2</w:t>
            </w:r>
          </w:p>
        </w:tc>
        <w:tc>
          <w:tcPr>
            <w:tcW w:w="1858" w:type="dxa"/>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服务范围</w:t>
            </w:r>
          </w:p>
        </w:tc>
        <w:tc>
          <w:tcPr>
            <w:tcW w:w="5376" w:type="dxa"/>
            <w:vAlign w:val="center"/>
          </w:tcPr>
          <w:p w:rsidR="0082637F" w:rsidRPr="00034A8D" w:rsidRDefault="0082637F" w:rsidP="00C22843">
            <w:pPr>
              <w:pStyle w:val="ListParagraph"/>
              <w:spacing w:line="440" w:lineRule="exact"/>
              <w:ind w:firstLineChars="0" w:firstLine="0"/>
              <w:rPr>
                <w:sz w:val="24"/>
                <w:szCs w:val="24"/>
              </w:rPr>
            </w:pPr>
            <w:r w:rsidRPr="00034A8D">
              <w:rPr>
                <w:rFonts w:hint="eastAsia"/>
                <w:sz w:val="24"/>
                <w:szCs w:val="24"/>
              </w:rPr>
              <w:t>百盛彩超主机、</w:t>
            </w:r>
            <w:r>
              <w:rPr>
                <w:rFonts w:hint="eastAsia"/>
                <w:sz w:val="24"/>
                <w:szCs w:val="24"/>
              </w:rPr>
              <w:t>腹部探头一个、高频</w:t>
            </w:r>
            <w:r w:rsidRPr="00034A8D">
              <w:rPr>
                <w:rFonts w:hint="eastAsia"/>
                <w:sz w:val="24"/>
                <w:szCs w:val="24"/>
              </w:rPr>
              <w:t>探头</w:t>
            </w:r>
            <w:r>
              <w:rPr>
                <w:rFonts w:hint="eastAsia"/>
                <w:sz w:val="24"/>
                <w:szCs w:val="24"/>
              </w:rPr>
              <w:t>三个等</w:t>
            </w:r>
            <w:r w:rsidRPr="00034A8D">
              <w:rPr>
                <w:rFonts w:hint="eastAsia"/>
                <w:sz w:val="24"/>
                <w:szCs w:val="24"/>
              </w:rPr>
              <w:t>设备的故障维修及保养。</w:t>
            </w:r>
          </w:p>
        </w:tc>
      </w:tr>
      <w:tr w:rsidR="0082637F" w:rsidRPr="00034A8D" w:rsidTr="00F03EF9">
        <w:trPr>
          <w:trHeight w:val="505"/>
          <w:jc w:val="center"/>
        </w:trPr>
        <w:tc>
          <w:tcPr>
            <w:tcW w:w="639" w:type="dxa"/>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3*</w:t>
            </w:r>
          </w:p>
        </w:tc>
        <w:tc>
          <w:tcPr>
            <w:tcW w:w="1858" w:type="dxa"/>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主机定期保养</w:t>
            </w:r>
          </w:p>
        </w:tc>
        <w:tc>
          <w:tcPr>
            <w:tcW w:w="5376" w:type="dxa"/>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合同期内必须提供≥</w:t>
            </w:r>
            <w:r w:rsidRPr="00034A8D">
              <w:rPr>
                <w:sz w:val="24"/>
                <w:szCs w:val="24"/>
              </w:rPr>
              <w:t>2</w:t>
            </w:r>
            <w:r w:rsidRPr="00034A8D">
              <w:rPr>
                <w:rFonts w:hint="eastAsia"/>
                <w:sz w:val="24"/>
                <w:szCs w:val="24"/>
              </w:rPr>
              <w:t>次</w:t>
            </w:r>
            <w:r w:rsidRPr="00034A8D">
              <w:rPr>
                <w:sz w:val="24"/>
                <w:szCs w:val="24"/>
              </w:rPr>
              <w:t>/</w:t>
            </w:r>
            <w:r w:rsidRPr="00034A8D">
              <w:rPr>
                <w:rFonts w:hint="eastAsia"/>
                <w:sz w:val="24"/>
                <w:szCs w:val="24"/>
              </w:rPr>
              <w:t>台</w:t>
            </w:r>
            <w:r w:rsidRPr="00034A8D">
              <w:rPr>
                <w:sz w:val="24"/>
                <w:szCs w:val="24"/>
              </w:rPr>
              <w:t>/</w:t>
            </w:r>
            <w:r w:rsidRPr="00034A8D">
              <w:rPr>
                <w:rFonts w:hint="eastAsia"/>
                <w:sz w:val="24"/>
                <w:szCs w:val="24"/>
              </w:rPr>
              <w:t>年常规机器调试和专业维护保养。按照设备生产厂家的标准预防性保养计划执行，具体内容包括：记录并安排保养时间、更换易损耗件，按照厂家标准对设备进行校准、检测，确认各项技术指标和性能，记录设备运行状况，图像质量检查、机除尘清洁、水电安全检查、机械安全检查、质量安全检查等，并在预防性维护结束时提供合同设备的主动维护报告及整机质量评估报告。</w:t>
            </w:r>
          </w:p>
        </w:tc>
      </w:tr>
      <w:tr w:rsidR="0082637F" w:rsidRPr="00034A8D" w:rsidTr="00F03EF9">
        <w:trPr>
          <w:trHeight w:val="1017"/>
          <w:jc w:val="center"/>
        </w:trPr>
        <w:tc>
          <w:tcPr>
            <w:tcW w:w="639" w:type="dxa"/>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4</w:t>
            </w:r>
          </w:p>
        </w:tc>
        <w:tc>
          <w:tcPr>
            <w:tcW w:w="1858" w:type="dxa"/>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软件升级</w:t>
            </w:r>
          </w:p>
        </w:tc>
        <w:tc>
          <w:tcPr>
            <w:tcW w:w="5376" w:type="dxa"/>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持续监控合同设备升级需求，保修期内免费提供设备原厂的系统软件及硬件的安全升级服务和技术支持。安全升级服务必须在原厂升级文件规定时间内完成，并在升级结束后提高原厂升级文件及工作记录。</w:t>
            </w:r>
          </w:p>
        </w:tc>
      </w:tr>
      <w:tr w:rsidR="0082637F" w:rsidRPr="00034A8D" w:rsidTr="00F03EF9">
        <w:trPr>
          <w:trHeight w:val="1062"/>
          <w:jc w:val="center"/>
        </w:trPr>
        <w:tc>
          <w:tcPr>
            <w:tcW w:w="639" w:type="dxa"/>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5*</w:t>
            </w:r>
          </w:p>
        </w:tc>
        <w:tc>
          <w:tcPr>
            <w:tcW w:w="1858" w:type="dxa"/>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维修质量保证</w:t>
            </w:r>
          </w:p>
        </w:tc>
        <w:tc>
          <w:tcPr>
            <w:tcW w:w="5376" w:type="dxa"/>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保证在合同服务期内设备开机率：≥</w:t>
            </w:r>
            <w:r w:rsidRPr="00034A8D">
              <w:rPr>
                <w:sz w:val="24"/>
                <w:szCs w:val="24"/>
              </w:rPr>
              <w:t>95%</w:t>
            </w:r>
            <w:r w:rsidRPr="00034A8D">
              <w:rPr>
                <w:rFonts w:hint="eastAsia"/>
                <w:sz w:val="24"/>
                <w:szCs w:val="24"/>
              </w:rPr>
              <w:t>。在合同期内因故障而需要更换的保修范围内的原厂备件，包括探头，不受数量限制。</w:t>
            </w:r>
          </w:p>
        </w:tc>
      </w:tr>
      <w:tr w:rsidR="0082637F" w:rsidRPr="00034A8D" w:rsidTr="00F03EF9">
        <w:trPr>
          <w:trHeight w:val="1062"/>
          <w:jc w:val="center"/>
        </w:trPr>
        <w:tc>
          <w:tcPr>
            <w:tcW w:w="639" w:type="dxa"/>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6*</w:t>
            </w:r>
          </w:p>
        </w:tc>
        <w:tc>
          <w:tcPr>
            <w:tcW w:w="1858" w:type="dxa"/>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专员负责制</w:t>
            </w:r>
          </w:p>
        </w:tc>
        <w:tc>
          <w:tcPr>
            <w:tcW w:w="5376" w:type="dxa"/>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投标人应为本项目设立服务专员，并提供服务专员的联系方式。所派项目服务专员须经过本项目相同型号设备维修的专业培训。</w:t>
            </w:r>
          </w:p>
        </w:tc>
      </w:tr>
      <w:tr w:rsidR="0082637F" w:rsidRPr="00034A8D" w:rsidTr="00F03EF9">
        <w:trPr>
          <w:trHeight w:val="1602"/>
          <w:jc w:val="center"/>
        </w:trPr>
        <w:tc>
          <w:tcPr>
            <w:tcW w:w="639" w:type="dxa"/>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7*</w:t>
            </w:r>
          </w:p>
        </w:tc>
        <w:tc>
          <w:tcPr>
            <w:tcW w:w="1858" w:type="dxa"/>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配件质量要求</w:t>
            </w:r>
          </w:p>
        </w:tc>
        <w:tc>
          <w:tcPr>
            <w:tcW w:w="5376" w:type="dxa"/>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需要更换的损耗件及零备件必须为本项目设备型号的原厂备件，以保障设备处于最佳运行状态。</w:t>
            </w:r>
          </w:p>
        </w:tc>
      </w:tr>
      <w:tr w:rsidR="0082637F" w:rsidRPr="00034A8D" w:rsidTr="00F03EF9">
        <w:trPr>
          <w:trHeight w:val="2866"/>
          <w:jc w:val="center"/>
        </w:trPr>
        <w:tc>
          <w:tcPr>
            <w:tcW w:w="639" w:type="dxa"/>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8*</w:t>
            </w:r>
          </w:p>
        </w:tc>
        <w:tc>
          <w:tcPr>
            <w:tcW w:w="1858" w:type="dxa"/>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维修速度</w:t>
            </w:r>
          </w:p>
        </w:tc>
        <w:tc>
          <w:tcPr>
            <w:tcW w:w="5376" w:type="dxa"/>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提供</w:t>
            </w:r>
            <w:r w:rsidRPr="00034A8D">
              <w:rPr>
                <w:sz w:val="24"/>
                <w:szCs w:val="24"/>
              </w:rPr>
              <w:t>7*24</w:t>
            </w:r>
            <w:r w:rsidRPr="00034A8D">
              <w:rPr>
                <w:rFonts w:hint="eastAsia"/>
                <w:sz w:val="24"/>
                <w:szCs w:val="24"/>
              </w:rPr>
              <w:t>小时报修及免费技术支持电话，接到故障报修电话通知后</w:t>
            </w:r>
            <w:r w:rsidRPr="00034A8D">
              <w:rPr>
                <w:sz w:val="24"/>
                <w:szCs w:val="24"/>
              </w:rPr>
              <w:t>2</w:t>
            </w:r>
            <w:r w:rsidRPr="00034A8D">
              <w:rPr>
                <w:rFonts w:hint="eastAsia"/>
                <w:sz w:val="24"/>
                <w:szCs w:val="24"/>
              </w:rPr>
              <w:t>小时之内响应，提供电话、网络等技术支持。如以上技术支持无法解决设备故障，中标供应商须在</w:t>
            </w:r>
            <w:r w:rsidRPr="00034A8D">
              <w:rPr>
                <w:sz w:val="24"/>
                <w:szCs w:val="24"/>
              </w:rPr>
              <w:t xml:space="preserve">24 </w:t>
            </w:r>
            <w:r w:rsidRPr="00034A8D">
              <w:rPr>
                <w:rFonts w:hint="eastAsia"/>
                <w:sz w:val="24"/>
                <w:szCs w:val="24"/>
              </w:rPr>
              <w:t>小时内到达设备使用现场进行维修，排除故障。如</w:t>
            </w:r>
            <w:r w:rsidRPr="00034A8D">
              <w:rPr>
                <w:sz w:val="24"/>
                <w:szCs w:val="24"/>
              </w:rPr>
              <w:t>24</w:t>
            </w:r>
            <w:r w:rsidRPr="00034A8D">
              <w:rPr>
                <w:rFonts w:hint="eastAsia"/>
                <w:sz w:val="24"/>
                <w:szCs w:val="24"/>
              </w:rPr>
              <w:t>小时内不能修复，则立即提供备用设备。</w:t>
            </w:r>
          </w:p>
        </w:tc>
      </w:tr>
      <w:tr w:rsidR="0082637F" w:rsidRPr="00034A8D" w:rsidTr="00F03EF9">
        <w:trPr>
          <w:trHeight w:val="505"/>
          <w:jc w:val="center"/>
        </w:trPr>
        <w:tc>
          <w:tcPr>
            <w:tcW w:w="639" w:type="dxa"/>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9*</w:t>
            </w:r>
          </w:p>
        </w:tc>
        <w:tc>
          <w:tcPr>
            <w:tcW w:w="1858" w:type="dxa"/>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工程师配备</w:t>
            </w:r>
          </w:p>
        </w:tc>
        <w:tc>
          <w:tcPr>
            <w:tcW w:w="5376" w:type="dxa"/>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须有</w:t>
            </w:r>
            <w:r w:rsidRPr="00034A8D">
              <w:rPr>
                <w:sz w:val="24"/>
                <w:szCs w:val="24"/>
              </w:rPr>
              <w:t>5</w:t>
            </w:r>
            <w:r w:rsidRPr="00034A8D">
              <w:rPr>
                <w:rFonts w:hint="eastAsia"/>
                <w:sz w:val="24"/>
                <w:szCs w:val="24"/>
              </w:rPr>
              <w:t>名以上专业维修工程师。中标单位须提供工程师的资质证书和在缴纳社保的雇佣关系证明以查证。</w:t>
            </w:r>
          </w:p>
        </w:tc>
      </w:tr>
      <w:tr w:rsidR="0082637F" w:rsidRPr="00034A8D" w:rsidTr="00F03EF9">
        <w:trPr>
          <w:trHeight w:val="634"/>
          <w:jc w:val="center"/>
        </w:trPr>
        <w:tc>
          <w:tcPr>
            <w:tcW w:w="639" w:type="dxa"/>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10*</w:t>
            </w:r>
          </w:p>
        </w:tc>
        <w:tc>
          <w:tcPr>
            <w:tcW w:w="1858" w:type="dxa"/>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维修工作室及工具</w:t>
            </w:r>
          </w:p>
        </w:tc>
        <w:tc>
          <w:tcPr>
            <w:tcW w:w="5376" w:type="dxa"/>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要有实体超声维修中心（可实体考察）、具有设备专业维修工具，</w:t>
            </w:r>
            <w:r w:rsidRPr="00034A8D">
              <w:rPr>
                <w:rFonts w:hint="eastAsia"/>
                <w:b/>
                <w:bCs/>
                <w:sz w:val="24"/>
                <w:szCs w:val="24"/>
              </w:rPr>
              <w:t>并提供工具清单及工具图片。</w:t>
            </w:r>
          </w:p>
        </w:tc>
      </w:tr>
      <w:tr w:rsidR="0082637F" w:rsidRPr="00034A8D" w:rsidTr="00F03EF9">
        <w:trPr>
          <w:trHeight w:val="1041"/>
          <w:jc w:val="center"/>
        </w:trPr>
        <w:tc>
          <w:tcPr>
            <w:tcW w:w="639" w:type="dxa"/>
            <w:tcBorders>
              <w:bottom w:val="double" w:sz="4" w:space="0" w:color="auto"/>
            </w:tcBorders>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11</w:t>
            </w:r>
          </w:p>
        </w:tc>
        <w:tc>
          <w:tcPr>
            <w:tcW w:w="1858" w:type="dxa"/>
            <w:tcBorders>
              <w:bottom w:val="double" w:sz="4" w:space="0" w:color="auto"/>
            </w:tcBorders>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服务报告</w:t>
            </w:r>
          </w:p>
        </w:tc>
        <w:tc>
          <w:tcPr>
            <w:tcW w:w="5376" w:type="dxa"/>
            <w:tcBorders>
              <w:bottom w:val="double" w:sz="4" w:space="0" w:color="auto"/>
            </w:tcBorders>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每年度服务结束后应提交年度服务报告，包括但不局限于：维修情况、服务总结、设备运行时状况分析、设备存在问题及建议等</w:t>
            </w:r>
          </w:p>
        </w:tc>
      </w:tr>
      <w:tr w:rsidR="0082637F" w:rsidRPr="00034A8D" w:rsidTr="00F03EF9">
        <w:trPr>
          <w:trHeight w:val="1041"/>
          <w:jc w:val="center"/>
        </w:trPr>
        <w:tc>
          <w:tcPr>
            <w:tcW w:w="639" w:type="dxa"/>
            <w:tcBorders>
              <w:bottom w:val="double" w:sz="4" w:space="0" w:color="auto"/>
            </w:tcBorders>
            <w:vAlign w:val="center"/>
          </w:tcPr>
          <w:p w:rsidR="0082637F" w:rsidRPr="00034A8D" w:rsidRDefault="0082637F" w:rsidP="0083064A">
            <w:pPr>
              <w:pStyle w:val="ListParagraph"/>
              <w:spacing w:line="440" w:lineRule="exact"/>
              <w:ind w:firstLineChars="0" w:firstLine="0"/>
              <w:jc w:val="center"/>
              <w:rPr>
                <w:sz w:val="24"/>
                <w:szCs w:val="24"/>
              </w:rPr>
            </w:pPr>
            <w:r w:rsidRPr="00034A8D">
              <w:rPr>
                <w:sz w:val="24"/>
                <w:szCs w:val="24"/>
              </w:rPr>
              <w:t>12</w:t>
            </w:r>
          </w:p>
        </w:tc>
        <w:tc>
          <w:tcPr>
            <w:tcW w:w="1858" w:type="dxa"/>
            <w:tcBorders>
              <w:bottom w:val="double" w:sz="4" w:space="0" w:color="auto"/>
            </w:tcBorders>
            <w:vAlign w:val="center"/>
          </w:tcPr>
          <w:p w:rsidR="0082637F" w:rsidRPr="00034A8D" w:rsidRDefault="0082637F" w:rsidP="00F03EF9">
            <w:pPr>
              <w:pStyle w:val="ListParagraph"/>
              <w:spacing w:line="440" w:lineRule="exact"/>
              <w:ind w:firstLineChars="0" w:firstLine="0"/>
              <w:jc w:val="center"/>
              <w:rPr>
                <w:sz w:val="24"/>
                <w:szCs w:val="24"/>
              </w:rPr>
            </w:pPr>
            <w:r w:rsidRPr="00034A8D">
              <w:rPr>
                <w:rFonts w:hint="eastAsia"/>
                <w:sz w:val="24"/>
                <w:szCs w:val="24"/>
              </w:rPr>
              <w:t>技术交流</w:t>
            </w:r>
          </w:p>
        </w:tc>
        <w:tc>
          <w:tcPr>
            <w:tcW w:w="5376" w:type="dxa"/>
            <w:tcBorders>
              <w:bottom w:val="double" w:sz="4" w:space="0" w:color="auto"/>
            </w:tcBorders>
            <w:vAlign w:val="center"/>
          </w:tcPr>
          <w:p w:rsidR="0082637F" w:rsidRPr="00034A8D" w:rsidRDefault="0082637F" w:rsidP="00F03EF9">
            <w:pPr>
              <w:pStyle w:val="ListParagraph"/>
              <w:spacing w:line="440" w:lineRule="exact"/>
              <w:ind w:firstLineChars="0" w:firstLine="0"/>
              <w:rPr>
                <w:sz w:val="24"/>
                <w:szCs w:val="24"/>
              </w:rPr>
            </w:pPr>
            <w:r w:rsidRPr="00034A8D">
              <w:rPr>
                <w:rFonts w:hint="eastAsia"/>
                <w:sz w:val="24"/>
                <w:szCs w:val="24"/>
              </w:rPr>
              <w:t>每年根据采购人需求安排至少一次上门医工培训及交流活动。</w:t>
            </w:r>
          </w:p>
        </w:tc>
      </w:tr>
    </w:tbl>
    <w:p w:rsidR="0082637F" w:rsidRPr="00427287" w:rsidRDefault="0082637F" w:rsidP="00427287">
      <w:pPr>
        <w:pStyle w:val="PlainText"/>
        <w:spacing w:line="500" w:lineRule="exact"/>
        <w:ind w:firstLineChars="294" w:firstLine="706"/>
        <w:rPr>
          <w:rFonts w:hAnsi="宋体" w:cs="宋体"/>
          <w:b/>
          <w:bCs/>
          <w:color w:val="FF0000"/>
          <w:sz w:val="24"/>
          <w:szCs w:val="24"/>
        </w:rPr>
      </w:pPr>
      <w:r w:rsidRPr="00427287">
        <w:rPr>
          <w:rFonts w:hint="eastAsia"/>
          <w:color w:val="FF0000"/>
          <w:sz w:val="24"/>
          <w:szCs w:val="24"/>
        </w:rPr>
        <w:t>注：以上</w:t>
      </w:r>
      <w:r w:rsidRPr="00427287">
        <w:rPr>
          <w:color w:val="FF0000"/>
          <w:sz w:val="24"/>
          <w:szCs w:val="24"/>
        </w:rPr>
        <w:t>*</w:t>
      </w:r>
      <w:r w:rsidRPr="00427287">
        <w:rPr>
          <w:rFonts w:hint="eastAsia"/>
          <w:color w:val="FF0000"/>
          <w:sz w:val="24"/>
          <w:szCs w:val="24"/>
        </w:rPr>
        <w:t>条款必须满足，否则视为无效标。</w:t>
      </w:r>
    </w:p>
    <w:sectPr w:rsidR="0082637F" w:rsidRPr="00427287" w:rsidSect="00D11D1F">
      <w:footerReference w:type="default" r:id="rId6"/>
      <w:pgSz w:w="12240" w:h="15840"/>
      <w:pgMar w:top="113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37F" w:rsidRDefault="0082637F" w:rsidP="00D5554B">
      <w:r>
        <w:separator/>
      </w:r>
    </w:p>
  </w:endnote>
  <w:endnote w:type="continuationSeparator" w:id="0">
    <w:p w:rsidR="0082637F" w:rsidRDefault="0082637F" w:rsidP="00D555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7F" w:rsidRDefault="0082637F">
    <w:pPr>
      <w:pStyle w:val="Footer"/>
    </w:pPr>
    <w:r>
      <w:t>Unrestricted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37F" w:rsidRDefault="0082637F" w:rsidP="00D5554B">
      <w:r>
        <w:separator/>
      </w:r>
    </w:p>
  </w:footnote>
  <w:footnote w:type="continuationSeparator" w:id="0">
    <w:p w:rsidR="0082637F" w:rsidRDefault="0082637F" w:rsidP="00D55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B"/>
    <w:rsid w:val="00034A8D"/>
    <w:rsid w:val="00112235"/>
    <w:rsid w:val="00133F07"/>
    <w:rsid w:val="0014416C"/>
    <w:rsid w:val="00176DF5"/>
    <w:rsid w:val="002052DA"/>
    <w:rsid w:val="00216499"/>
    <w:rsid w:val="00230829"/>
    <w:rsid w:val="00237B33"/>
    <w:rsid w:val="00287530"/>
    <w:rsid w:val="0030442E"/>
    <w:rsid w:val="003D2CE4"/>
    <w:rsid w:val="003D32F2"/>
    <w:rsid w:val="00427287"/>
    <w:rsid w:val="0045070D"/>
    <w:rsid w:val="00480127"/>
    <w:rsid w:val="0049638B"/>
    <w:rsid w:val="004C3BE3"/>
    <w:rsid w:val="004D6C91"/>
    <w:rsid w:val="004F641E"/>
    <w:rsid w:val="00536427"/>
    <w:rsid w:val="005464E3"/>
    <w:rsid w:val="005534DA"/>
    <w:rsid w:val="005678DA"/>
    <w:rsid w:val="005820E4"/>
    <w:rsid w:val="00587D0E"/>
    <w:rsid w:val="005B15BA"/>
    <w:rsid w:val="005D7841"/>
    <w:rsid w:val="00620732"/>
    <w:rsid w:val="00620AE3"/>
    <w:rsid w:val="00624F6A"/>
    <w:rsid w:val="006A0592"/>
    <w:rsid w:val="006A5BD4"/>
    <w:rsid w:val="006C0AAB"/>
    <w:rsid w:val="006E0C53"/>
    <w:rsid w:val="006E0F1B"/>
    <w:rsid w:val="006E6C82"/>
    <w:rsid w:val="006F69A8"/>
    <w:rsid w:val="00714604"/>
    <w:rsid w:val="00714E2F"/>
    <w:rsid w:val="00735B02"/>
    <w:rsid w:val="00742866"/>
    <w:rsid w:val="0076191D"/>
    <w:rsid w:val="00763664"/>
    <w:rsid w:val="007C22E7"/>
    <w:rsid w:val="00805A4C"/>
    <w:rsid w:val="00817E80"/>
    <w:rsid w:val="0082637F"/>
    <w:rsid w:val="0082679A"/>
    <w:rsid w:val="0083064A"/>
    <w:rsid w:val="008721D6"/>
    <w:rsid w:val="008A0766"/>
    <w:rsid w:val="008F72A6"/>
    <w:rsid w:val="00910EA4"/>
    <w:rsid w:val="0091213E"/>
    <w:rsid w:val="0092159C"/>
    <w:rsid w:val="00967ED8"/>
    <w:rsid w:val="009735B8"/>
    <w:rsid w:val="00991D56"/>
    <w:rsid w:val="009B6701"/>
    <w:rsid w:val="009C5062"/>
    <w:rsid w:val="009D7B7A"/>
    <w:rsid w:val="009F4DBF"/>
    <w:rsid w:val="00A95CEA"/>
    <w:rsid w:val="00B42698"/>
    <w:rsid w:val="00B4278A"/>
    <w:rsid w:val="00B656DF"/>
    <w:rsid w:val="00B849AF"/>
    <w:rsid w:val="00B92CA4"/>
    <w:rsid w:val="00BB5E2D"/>
    <w:rsid w:val="00BC3989"/>
    <w:rsid w:val="00C04775"/>
    <w:rsid w:val="00C071EF"/>
    <w:rsid w:val="00C22843"/>
    <w:rsid w:val="00CB3A5A"/>
    <w:rsid w:val="00D01CDC"/>
    <w:rsid w:val="00D04792"/>
    <w:rsid w:val="00D11D1F"/>
    <w:rsid w:val="00D5554B"/>
    <w:rsid w:val="00D55FED"/>
    <w:rsid w:val="00D841C8"/>
    <w:rsid w:val="00D85116"/>
    <w:rsid w:val="00DA07AC"/>
    <w:rsid w:val="00DB7239"/>
    <w:rsid w:val="00E108BE"/>
    <w:rsid w:val="00E245B7"/>
    <w:rsid w:val="00EA6472"/>
    <w:rsid w:val="00EC495E"/>
    <w:rsid w:val="00EF0885"/>
    <w:rsid w:val="00F0047B"/>
    <w:rsid w:val="00F03EF9"/>
    <w:rsid w:val="00F05671"/>
    <w:rsid w:val="00F07DFF"/>
    <w:rsid w:val="00F52582"/>
    <w:rsid w:val="00FB16F0"/>
    <w:rsid w:val="00FF11B2"/>
    <w:rsid w:val="00FF3B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4B"/>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554B"/>
    <w:pPr>
      <w:ind w:firstLineChars="200" w:firstLine="420"/>
    </w:pPr>
    <w:rPr>
      <w:rFonts w:ascii="Calibri" w:hAnsi="Calibri"/>
      <w:szCs w:val="22"/>
    </w:rPr>
  </w:style>
  <w:style w:type="paragraph" w:styleId="Header">
    <w:name w:val="header"/>
    <w:basedOn w:val="Normal"/>
    <w:link w:val="HeaderChar"/>
    <w:uiPriority w:val="99"/>
    <w:semiHidden/>
    <w:rsid w:val="00D5554B"/>
    <w:pPr>
      <w:tabs>
        <w:tab w:val="center" w:pos="4320"/>
        <w:tab w:val="right" w:pos="8640"/>
      </w:tabs>
    </w:pPr>
  </w:style>
  <w:style w:type="character" w:customStyle="1" w:styleId="HeaderChar">
    <w:name w:val="Header Char"/>
    <w:basedOn w:val="DefaultParagraphFont"/>
    <w:link w:val="Header"/>
    <w:uiPriority w:val="99"/>
    <w:semiHidden/>
    <w:locked/>
    <w:rsid w:val="00D5554B"/>
    <w:rPr>
      <w:rFonts w:ascii="Times New Roman" w:eastAsia="宋体" w:hAnsi="Times New Roman" w:cs="Times New Roman"/>
      <w:kern w:val="2"/>
      <w:sz w:val="20"/>
      <w:szCs w:val="20"/>
    </w:rPr>
  </w:style>
  <w:style w:type="paragraph" w:styleId="Footer">
    <w:name w:val="footer"/>
    <w:basedOn w:val="Normal"/>
    <w:link w:val="FooterChar"/>
    <w:uiPriority w:val="99"/>
    <w:semiHidden/>
    <w:rsid w:val="00D5554B"/>
    <w:pPr>
      <w:tabs>
        <w:tab w:val="center" w:pos="4320"/>
        <w:tab w:val="right" w:pos="8640"/>
      </w:tabs>
    </w:pPr>
  </w:style>
  <w:style w:type="character" w:customStyle="1" w:styleId="FooterChar">
    <w:name w:val="Footer Char"/>
    <w:basedOn w:val="DefaultParagraphFont"/>
    <w:link w:val="Footer"/>
    <w:uiPriority w:val="99"/>
    <w:semiHidden/>
    <w:locked/>
    <w:rsid w:val="00D5554B"/>
    <w:rPr>
      <w:rFonts w:ascii="Times New Roman" w:eastAsia="宋体" w:hAnsi="Times New Roman" w:cs="Times New Roman"/>
      <w:kern w:val="2"/>
      <w:sz w:val="20"/>
      <w:szCs w:val="20"/>
    </w:rPr>
  </w:style>
  <w:style w:type="paragraph" w:styleId="PlainText">
    <w:name w:val="Plain Text"/>
    <w:basedOn w:val="Normal"/>
    <w:link w:val="PlainTextChar1"/>
    <w:uiPriority w:val="99"/>
    <w:rsid w:val="006E0F1B"/>
    <w:rPr>
      <w:rFonts w:ascii="宋体" w:hAnsi="Courier New"/>
    </w:rPr>
  </w:style>
  <w:style w:type="character" w:customStyle="1" w:styleId="PlainTextChar">
    <w:name w:val="Plain Text Char"/>
    <w:basedOn w:val="DefaultParagraphFont"/>
    <w:link w:val="PlainText"/>
    <w:uiPriority w:val="99"/>
    <w:semiHidden/>
    <w:locked/>
    <w:rsid w:val="00BC3989"/>
    <w:rPr>
      <w:rFonts w:ascii="宋体" w:hAnsi="Courier New" w:cs="Courier New"/>
      <w:sz w:val="21"/>
      <w:szCs w:val="21"/>
    </w:rPr>
  </w:style>
  <w:style w:type="character" w:customStyle="1" w:styleId="PlainTextChar1">
    <w:name w:val="Plain Text Char1"/>
    <w:link w:val="PlainText"/>
    <w:uiPriority w:val="99"/>
    <w:locked/>
    <w:rsid w:val="006E0F1B"/>
    <w:rPr>
      <w:rFonts w:ascii="宋体" w:eastAsia="宋体"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2</Pages>
  <Words>143</Words>
  <Characters>816</Characters>
  <Application>Microsoft Office Outlook</Application>
  <DocSecurity>0</DocSecurity>
  <Lines>0</Lines>
  <Paragraphs>0</Paragraphs>
  <ScaleCrop>false</ScaleCrop>
  <Company>Siemens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z002r6mw</dc:creator>
  <cp:keywords>C_Unrestricted</cp:keywords>
  <dc:description/>
  <cp:lastModifiedBy>朱继千</cp:lastModifiedBy>
  <cp:revision>43</cp:revision>
  <cp:lastPrinted>2019-06-25T08:15:00Z</cp:lastPrinted>
  <dcterms:created xsi:type="dcterms:W3CDTF">2019-06-16T23:02:00Z</dcterms:created>
  <dcterms:modified xsi:type="dcterms:W3CDTF">2019-06-26T02:07:00Z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-1765070095</vt:i4>
  </property>
  <property fmtid="{D5CDD505-2E9C-101B-9397-08002B2CF9AE}" pid="4" name="_NewReviewCycle">
    <vt:lpwstr/>
  </property>
  <property fmtid="{D5CDD505-2E9C-101B-9397-08002B2CF9AE}" pid="5" name="_EmailSubject">
    <vt:lpwstr/>
  </property>
  <property fmtid="{D5CDD505-2E9C-101B-9397-08002B2CF9AE}" pid="6" name="_AuthorEmail">
    <vt:lpwstr>dashun.shen@siemens-healthineers.com</vt:lpwstr>
  </property>
  <property fmtid="{D5CDD505-2E9C-101B-9397-08002B2CF9AE}" pid="7" name="_AuthorEmailDisplayName">
    <vt:lpwstr>Shen, Da Shun (SHS AP CHN CS NS EST AH)</vt:lpwstr>
  </property>
  <property fmtid="{D5CDD505-2E9C-101B-9397-08002B2CF9AE}" pid="8" name="_PreviousAdHocReviewCycleID">
    <vt:i4>1148990352</vt:i4>
  </property>
  <property fmtid="{D5CDD505-2E9C-101B-9397-08002B2CF9AE}" pid="9" name="_ReviewingToolsShownOnce">
    <vt:lpwstr/>
  </property>
</Properties>
</file>